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jc w:val="center"/>
        <w:rPr>
          <w:rFonts w:ascii="宋体" w:hAnsi="宋体"/>
        </w:rPr>
      </w:pPr>
    </w:p>
    <w:p>
      <w:pPr>
        <w:jc w:val="center"/>
        <w:rPr>
          <w:rFonts w:ascii="宋体" w:hAnsi="宋体"/>
        </w:rPr>
      </w:pPr>
    </w:p>
    <w:p>
      <w:pPr>
        <w:jc w:val="center"/>
        <w:rPr>
          <w:rFonts w:ascii="宋体" w:hAnsi="宋体"/>
        </w:rPr>
      </w:pPr>
    </w:p>
    <w:p>
      <w:pPr>
        <w:jc w:val="center"/>
        <w:rPr>
          <w:rFonts w:ascii="宋体" w:hAnsi="宋体"/>
        </w:rPr>
      </w:pPr>
    </w:p>
    <w:p>
      <w:pPr>
        <w:jc w:val="center"/>
        <w:rPr>
          <w:rFonts w:hint="eastAsia" w:ascii="宋体" w:hAnsi="宋体"/>
          <w:sz w:val="48"/>
          <w:szCs w:val="48"/>
        </w:rPr>
      </w:pPr>
      <w:r>
        <w:rPr>
          <w:rFonts w:hint="eastAsia" w:ascii="宋体" w:hAnsi="宋体"/>
          <w:b/>
          <w:bCs/>
          <w:sz w:val="48"/>
          <w:szCs w:val="48"/>
        </w:rPr>
        <w:t>威海桃威铁路有限公司</w:t>
      </w:r>
    </w:p>
    <w:p>
      <w:pPr>
        <w:jc w:val="center"/>
        <w:rPr>
          <w:rFonts w:hint="eastAsia" w:ascii="宋体" w:hAnsi="宋体"/>
          <w:sz w:val="84"/>
        </w:rPr>
      </w:pPr>
      <w:r>
        <w:rPr>
          <w:rFonts w:hint="eastAsia" w:ascii="宋体" w:hAnsi="宋体"/>
          <w:sz w:val="84"/>
        </w:rPr>
        <w:t xml:space="preserve"> </w:t>
      </w:r>
    </w:p>
    <w:p>
      <w:pPr>
        <w:jc w:val="center"/>
        <w:rPr>
          <w:rFonts w:hint="eastAsia" w:ascii="宋体" w:hAnsi="宋体" w:eastAsia="方正小标宋简体" w:cs="方正小标宋简体"/>
          <w:sz w:val="84"/>
        </w:rPr>
      </w:pPr>
      <w:r>
        <w:rPr>
          <w:rFonts w:hint="eastAsia" w:ascii="宋体" w:hAnsi="宋体" w:eastAsia="方正小标宋简体" w:cs="方正小标宋简体"/>
          <w:sz w:val="84"/>
        </w:rPr>
        <w:t>比 选 文 件</w:t>
      </w:r>
    </w:p>
    <w:p>
      <w:pPr>
        <w:rPr>
          <w:rFonts w:ascii="宋体" w:hAnsi="宋体"/>
          <w:sz w:val="32"/>
          <w:szCs w:val="20"/>
        </w:rPr>
      </w:pPr>
      <w:r>
        <w:rPr>
          <w:rFonts w:ascii="宋体" w:hAnsi="宋体"/>
        </w:rPr>
        <w:t> </w:t>
      </w:r>
    </w:p>
    <w:p>
      <w:pPr>
        <w:rPr>
          <w:rFonts w:ascii="宋体" w:hAnsi="宋体"/>
          <w:sz w:val="32"/>
          <w:szCs w:val="20"/>
        </w:rPr>
      </w:pPr>
      <w:r>
        <w:rPr>
          <w:rFonts w:ascii="宋体" w:hAnsi="宋体"/>
        </w:rPr>
        <w:t> </w:t>
      </w:r>
    </w:p>
    <w:p>
      <w:pPr>
        <w:pStyle w:val="6"/>
        <w:ind w:right="31" w:rightChars="15"/>
        <w:rPr>
          <w:rFonts w:hint="default" w:ascii="宋体" w:hAnsi="宋体" w:eastAsia="宋体"/>
        </w:rPr>
      </w:pPr>
    </w:p>
    <w:p>
      <w:pPr>
        <w:pStyle w:val="6"/>
        <w:rPr>
          <w:rFonts w:hint="default" w:ascii="宋体" w:hAnsi="宋体" w:eastAsia="宋体"/>
        </w:rPr>
      </w:pPr>
    </w:p>
    <w:p>
      <w:pPr>
        <w:pStyle w:val="6"/>
        <w:rPr>
          <w:rFonts w:ascii="宋体" w:hAnsi="宋体" w:eastAsia="宋体"/>
        </w:rPr>
      </w:pPr>
      <w:r>
        <w:rPr>
          <w:rFonts w:hint="default" w:ascii="宋体" w:hAnsi="宋体" w:eastAsia="宋体"/>
        </w:rPr>
        <w:t> </w:t>
      </w:r>
    </w:p>
    <w:p>
      <w:pPr>
        <w:rPr>
          <w:rFonts w:ascii="宋体" w:hAnsi="宋体"/>
          <w:sz w:val="32"/>
          <w:szCs w:val="20"/>
        </w:rPr>
      </w:pPr>
      <w:r>
        <w:rPr>
          <w:rFonts w:ascii="宋体" w:hAnsi="宋体"/>
        </w:rPr>
        <w:t> </w:t>
      </w:r>
    </w:p>
    <w:p>
      <w:pPr>
        <w:spacing w:line="520" w:lineRule="exact"/>
        <w:ind w:firstLine="2240" w:firstLineChars="700"/>
        <w:rPr>
          <w:rFonts w:hint="eastAsia" w:ascii="宋体" w:hAnsi="宋体" w:eastAsia="仿宋_GB2312" w:cs="仿宋_GB2312"/>
          <w:bCs/>
          <w:sz w:val="32"/>
          <w:lang w:val="en-US" w:eastAsia="zh-CN"/>
        </w:rPr>
      </w:pPr>
      <w:r>
        <w:rPr>
          <w:rFonts w:hint="eastAsia" w:ascii="宋体" w:hAnsi="宋体" w:eastAsia="仿宋_GB2312" w:cs="仿宋_GB2312"/>
          <w:b/>
          <w:sz w:val="32"/>
        </w:rPr>
        <w:t>采购</w:t>
      </w:r>
      <w:r>
        <w:rPr>
          <w:rFonts w:hint="eastAsia" w:ascii="宋体" w:hAnsi="宋体" w:eastAsia="仿宋_GB2312" w:cs="仿宋_GB2312"/>
          <w:b/>
          <w:bCs w:val="0"/>
          <w:sz w:val="32"/>
        </w:rPr>
        <w:t>编号</w:t>
      </w:r>
      <w:r>
        <w:rPr>
          <w:rFonts w:hint="eastAsia" w:ascii="宋体" w:hAnsi="宋体" w:eastAsia="仿宋_GB2312" w:cs="仿宋_GB2312"/>
          <w:bCs/>
          <w:sz w:val="32"/>
        </w:rPr>
        <w:t>：</w:t>
      </w:r>
      <w:bookmarkStart w:id="0" w:name="OLE_LINK1"/>
      <w:r>
        <w:rPr>
          <w:rFonts w:hint="eastAsia" w:ascii="宋体" w:hAnsi="宋体" w:eastAsia="仿宋_GB2312" w:cs="仿宋_GB2312"/>
          <w:bCs/>
          <w:sz w:val="32"/>
        </w:rPr>
        <w:t>WHTWTLYXG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SYSK</w:t>
      </w:r>
      <w:r>
        <w:rPr>
          <w:rFonts w:hint="eastAsia" w:ascii="宋体" w:hAnsi="宋体" w:eastAsia="仿宋_GB2312" w:cs="仿宋_GB2312"/>
          <w:bCs/>
          <w:sz w:val="32"/>
        </w:rPr>
        <w:t>202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501</w:t>
      </w:r>
      <w:bookmarkEnd w:id="0"/>
    </w:p>
    <w:p>
      <w:pPr>
        <w:spacing w:line="520" w:lineRule="exact"/>
        <w:ind w:left="3818" w:leftChars="1064" w:hanging="1584" w:hangingChars="495"/>
        <w:rPr>
          <w:rFonts w:hint="eastAsia" w:ascii="宋体" w:hAnsi="宋体" w:eastAsia="仿宋_GB2312" w:cs="仿宋_GB2312"/>
          <w:bCs/>
          <w:sz w:val="32"/>
          <w:lang w:val="en-US"/>
        </w:rPr>
      </w:pPr>
      <w:r>
        <w:rPr>
          <w:rFonts w:hint="eastAsia" w:ascii="宋体" w:hAnsi="宋体" w:eastAsia="仿宋_GB2312" w:cs="仿宋_GB2312"/>
          <w:b/>
          <w:sz w:val="32"/>
        </w:rPr>
        <w:t>项目名称：</w:t>
      </w:r>
      <w:bookmarkStart w:id="1" w:name="_Hlk152870213"/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桃威铁路深信服下一代防火墙AF-1000-FH1600B-S3采购项目</w:t>
      </w:r>
    </w:p>
    <w:bookmarkEnd w:id="1"/>
    <w:p>
      <w:pPr>
        <w:spacing w:line="520" w:lineRule="exact"/>
        <w:ind w:firstLine="2240" w:firstLineChars="700"/>
        <w:rPr>
          <w:rFonts w:hint="eastAsia" w:ascii="宋体" w:hAnsi="宋体" w:eastAsia="仿宋_GB2312" w:cs="仿宋_GB2312"/>
          <w:bCs/>
          <w:sz w:val="32"/>
          <w:lang w:val="en-US" w:eastAsia="zh-CN"/>
        </w:rPr>
      </w:pPr>
      <w:r>
        <w:rPr>
          <w:rFonts w:hint="eastAsia" w:ascii="宋体" w:hAnsi="宋体" w:eastAsia="仿宋_GB2312" w:cs="仿宋_GB2312"/>
          <w:b/>
          <w:sz w:val="32"/>
        </w:rPr>
        <w:t>采购方式：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比选采购</w:t>
      </w:r>
    </w:p>
    <w:p>
      <w:pPr>
        <w:spacing w:line="520" w:lineRule="exact"/>
        <w:rPr>
          <w:rFonts w:hint="eastAsia" w:ascii="宋体" w:hAnsi="宋体" w:eastAsia="仿宋_GB2312" w:cs="仿宋_GB2312"/>
          <w:bCs/>
          <w:sz w:val="32"/>
        </w:rPr>
      </w:pPr>
      <w:r>
        <w:rPr>
          <w:rFonts w:hint="eastAsia" w:ascii="宋体" w:hAnsi="宋体" w:eastAsia="仿宋_GB2312" w:cs="仿宋_GB2312"/>
          <w:bCs/>
          <w:sz w:val="32"/>
        </w:rPr>
        <w:t> </w:t>
      </w:r>
    </w:p>
    <w:p>
      <w:pPr>
        <w:pStyle w:val="6"/>
        <w:spacing w:line="520" w:lineRule="exact"/>
        <w:rPr>
          <w:rFonts w:ascii="宋体" w:hAnsi="宋体" w:cs="仿宋_GB2312"/>
          <w:szCs w:val="24"/>
        </w:rPr>
      </w:pPr>
      <w:r>
        <w:rPr>
          <w:rFonts w:ascii="宋体" w:hAnsi="宋体" w:cs="仿宋_GB2312"/>
          <w:szCs w:val="24"/>
        </w:rPr>
        <w:t> </w:t>
      </w:r>
    </w:p>
    <w:p>
      <w:pPr>
        <w:pStyle w:val="6"/>
        <w:spacing w:line="520" w:lineRule="exact"/>
        <w:rPr>
          <w:rFonts w:ascii="宋体" w:hAnsi="宋体" w:cs="仿宋_GB2312"/>
          <w:szCs w:val="24"/>
        </w:rPr>
      </w:pPr>
      <w:r>
        <w:rPr>
          <w:rFonts w:ascii="宋体" w:hAnsi="宋体" w:cs="仿宋_GB2312"/>
          <w:szCs w:val="24"/>
        </w:rPr>
        <w:t> </w:t>
      </w:r>
    </w:p>
    <w:p>
      <w:pPr>
        <w:spacing w:line="520" w:lineRule="exact"/>
        <w:rPr>
          <w:rFonts w:hint="eastAsia" w:ascii="宋体" w:hAnsi="宋体" w:eastAsia="仿宋_GB2312" w:cs="仿宋_GB2312"/>
          <w:sz w:val="32"/>
        </w:rPr>
      </w:pPr>
      <w:r>
        <w:rPr>
          <w:rFonts w:hint="eastAsia" w:ascii="宋体" w:hAnsi="宋体" w:eastAsia="仿宋_GB2312" w:cs="仿宋_GB2312"/>
          <w:sz w:val="32"/>
        </w:rPr>
        <w:t> </w:t>
      </w:r>
    </w:p>
    <w:p>
      <w:pPr>
        <w:spacing w:line="520" w:lineRule="exact"/>
        <w:rPr>
          <w:rFonts w:hint="eastAsia" w:ascii="宋体" w:hAnsi="宋体" w:eastAsia="仿宋_GB2312" w:cs="仿宋_GB2312"/>
          <w:sz w:val="32"/>
          <w:szCs w:val="20"/>
        </w:rPr>
      </w:pPr>
    </w:p>
    <w:p>
      <w:pPr>
        <w:spacing w:line="520" w:lineRule="exact"/>
        <w:rPr>
          <w:rFonts w:hint="eastAsia" w:ascii="宋体" w:hAnsi="宋体" w:eastAsia="仿宋_GB2312" w:cs="仿宋_GB2312"/>
          <w:sz w:val="32"/>
        </w:rPr>
      </w:pPr>
    </w:p>
    <w:p>
      <w:pPr>
        <w:spacing w:line="520" w:lineRule="exact"/>
        <w:jc w:val="center"/>
        <w:rPr>
          <w:rFonts w:hint="eastAsia" w:ascii="宋体" w:hAnsi="宋体" w:eastAsia="仿宋_GB2312" w:cs="仿宋_GB2312"/>
          <w:sz w:val="32"/>
          <w:szCs w:val="20"/>
        </w:rPr>
      </w:pPr>
      <w:commentRangeStart w:id="0"/>
      <w:r>
        <w:rPr>
          <w:rFonts w:hint="eastAsia" w:ascii="宋体" w:hAnsi="宋体" w:eastAsia="仿宋_GB2312" w:cs="仿宋_GB2312"/>
          <w:sz w:val="32"/>
        </w:rPr>
        <w:t>202</w:t>
      </w:r>
      <w:r>
        <w:rPr>
          <w:rFonts w:hint="eastAsia" w:ascii="宋体" w:hAnsi="宋体" w:eastAsia="仿宋_GB2312" w:cs="仿宋_GB2312"/>
          <w:sz w:val="32"/>
          <w:lang w:val="en-US" w:eastAsia="zh-CN"/>
        </w:rPr>
        <w:t>5</w:t>
      </w:r>
      <w:r>
        <w:rPr>
          <w:rFonts w:hint="eastAsia" w:ascii="宋体" w:hAnsi="宋体" w:eastAsia="仿宋_GB2312" w:cs="仿宋_GB2312"/>
          <w:sz w:val="32"/>
        </w:rPr>
        <w:t>年</w:t>
      </w:r>
      <w:r>
        <w:rPr>
          <w:rFonts w:hint="eastAsia" w:ascii="宋体" w:hAnsi="宋体" w:eastAsia="仿宋_GB2312" w:cs="仿宋_GB2312"/>
          <w:sz w:val="32"/>
          <w:lang w:val="en-US" w:eastAsia="zh-CN"/>
        </w:rPr>
        <w:t>10</w:t>
      </w:r>
      <w:r>
        <w:rPr>
          <w:rFonts w:hint="eastAsia" w:ascii="宋体" w:hAnsi="宋体" w:eastAsia="仿宋_GB2312" w:cs="仿宋_GB2312"/>
          <w:sz w:val="32"/>
        </w:rPr>
        <w:t>月</w:t>
      </w:r>
      <w:r>
        <w:rPr>
          <w:rFonts w:hint="eastAsia" w:ascii="宋体" w:hAnsi="宋体" w:eastAsia="仿宋_GB2312" w:cs="仿宋_GB2312"/>
          <w:sz w:val="32"/>
          <w:lang w:val="en-US" w:eastAsia="zh-CN"/>
        </w:rPr>
        <w:t>14</w:t>
      </w:r>
      <w:r>
        <w:rPr>
          <w:rFonts w:hint="eastAsia" w:ascii="宋体" w:hAnsi="宋体" w:eastAsia="仿宋_GB2312" w:cs="仿宋_GB2312"/>
          <w:sz w:val="32"/>
        </w:rPr>
        <w:t>日</w:t>
      </w:r>
      <w:commentRangeEnd w:id="0"/>
      <w:r>
        <w:commentReference w:id="0"/>
      </w:r>
    </w:p>
    <w:p>
      <w:pPr>
        <w:spacing w:line="520" w:lineRule="exact"/>
        <w:jc w:val="center"/>
        <w:rPr>
          <w:rFonts w:hint="eastAsia" w:ascii="宋体" w:hAnsi="宋体"/>
          <w:bCs/>
          <w:sz w:val="44"/>
        </w:rPr>
      </w:pPr>
    </w:p>
    <w:p>
      <w:pPr>
        <w:widowControl/>
        <w:snapToGrid w:val="0"/>
        <w:spacing w:line="560" w:lineRule="exact"/>
        <w:jc w:val="center"/>
        <w:rPr>
          <w:rFonts w:hint="eastAsia" w:ascii="宋体" w:hAnsi="宋体" w:eastAsia="方正小标宋简体" w:cs="方正小标宋简体"/>
          <w:bCs/>
          <w:sz w:val="44"/>
          <w:szCs w:val="44"/>
        </w:rPr>
      </w:pPr>
      <w:r>
        <w:rPr>
          <w:rFonts w:hint="eastAsia" w:ascii="宋体" w:hAnsi="宋体" w:eastAsia="方正小标宋简体" w:cs="方正小标宋简体"/>
          <w:bCs/>
          <w:sz w:val="44"/>
          <w:szCs w:val="44"/>
        </w:rPr>
        <w:t>比选公告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宋体" w:hAnsi="宋体" w:eastAsia="仿宋_GB2312"/>
          <w:bCs/>
          <w:sz w:val="32"/>
          <w:szCs w:val="32"/>
        </w:rPr>
      </w:pPr>
      <w:r>
        <w:rPr>
          <w:rFonts w:hint="eastAsia" w:ascii="宋体" w:hAnsi="宋体" w:eastAsia="黑体" w:cs="黑体"/>
          <w:bCs/>
          <w:color w:val="000000"/>
          <w:kern w:val="0"/>
          <w:sz w:val="32"/>
          <w:szCs w:val="32"/>
        </w:rPr>
        <w:t>一、采</w:t>
      </w:r>
      <w:r>
        <w:rPr>
          <w:rFonts w:hint="eastAsia" w:ascii="宋体" w:hAnsi="宋体" w:eastAsia="黑体" w:cs="黑体"/>
          <w:bCs/>
          <w:kern w:val="0"/>
          <w:sz w:val="32"/>
          <w:szCs w:val="32"/>
        </w:rPr>
        <w:t>购项目名称：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桃威铁路深信服下一代防火墙AF-1000-FH1600B-S3</w:t>
      </w:r>
      <w:r>
        <w:rPr>
          <w:rFonts w:hint="eastAsia" w:ascii="宋体" w:hAnsi="宋体" w:eastAsia="仿宋_GB2312" w:cs="仿宋_GB2312"/>
          <w:bCs/>
          <w:sz w:val="32"/>
        </w:rPr>
        <w:t>采购项目</w:t>
      </w:r>
      <w:r>
        <w:rPr>
          <w:rFonts w:hint="eastAsia" w:ascii="宋体" w:hAnsi="宋体" w:eastAsia="仿宋_GB2312"/>
          <w:bCs/>
          <w:sz w:val="32"/>
          <w:szCs w:val="32"/>
        </w:rPr>
        <w:t xml:space="preserve"> 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宋体" w:hAnsi="宋体" w:eastAsia="仿宋_GB2312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采购人</w:t>
      </w:r>
      <w:r>
        <w:rPr>
          <w:rFonts w:hint="eastAsia" w:ascii="宋体" w:hAnsi="宋体" w:eastAsia="仿宋_GB2312"/>
          <w:bCs/>
          <w:sz w:val="32"/>
          <w:szCs w:val="32"/>
        </w:rPr>
        <w:t>：</w:t>
      </w: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威海桃威铁路有限公司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宋体" w:hAnsi="宋体" w:eastAsia="仿宋_GB2312"/>
          <w:bCs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采购人地址：威海市环翠区青岛</w:t>
      </w:r>
      <w:r>
        <w:rPr>
          <w:rFonts w:hint="eastAsia" w:ascii="宋体" w:hAnsi="宋体" w:eastAsia="仿宋_GB2312"/>
          <w:bCs/>
          <w:color w:val="auto"/>
          <w:sz w:val="32"/>
          <w:szCs w:val="32"/>
          <w:lang w:val="en-US" w:eastAsia="zh-CN"/>
        </w:rPr>
        <w:t>北路166号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宋体" w:hAnsi="宋体" w:eastAsia="仿宋_GB2312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联系人：于斐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宋体" w:hAnsi="宋体" w:eastAsia="仿宋_GB2312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联系电话：13561852167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宋体" w:hAnsi="宋体" w:eastAsia="仿宋_GB2312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电子邮箱：yufei02</w:t>
      </w:r>
      <w:r>
        <w:rPr>
          <w:rFonts w:hint="eastAsia" w:ascii="宋体" w:hAnsi="宋体" w:eastAsia="仿宋_GB2312"/>
          <w:bCs/>
          <w:color w:val="auto"/>
          <w:sz w:val="32"/>
          <w:szCs w:val="32"/>
          <w:u w:val="none"/>
          <w:lang w:val="en-US" w:eastAsia="zh-CN"/>
        </w:rPr>
        <w:t>@163.com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宋体" w:hAnsi="宋体" w:eastAsia="仿宋_GB2312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采购内容：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深信服下一代防火墙AF-1000-FH1600B-S3一台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宋体" w:hAnsi="宋体" w:eastAsia="仿宋_GB2312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采购控制价：30097.09元（</w:t>
      </w:r>
      <w:r>
        <w:rPr>
          <w:rFonts w:hint="eastAsia" w:ascii="仿宋_GB2312" w:hAnsi="仿宋_GB2312" w:eastAsia="仿宋_GB2312" w:cs="仿宋_GB2312"/>
          <w:bCs/>
          <w:color w:val="auto"/>
          <w:spacing w:val="-20"/>
          <w:sz w:val="32"/>
          <w:szCs w:val="32"/>
          <w:lang w:val="en-US" w:eastAsia="zh-CN"/>
        </w:rPr>
        <w:t>不</w:t>
      </w:r>
      <w:r>
        <w:rPr>
          <w:rFonts w:hint="eastAsia" w:ascii="仿宋_GB2312" w:hAnsi="仿宋_GB2312" w:eastAsia="仿宋_GB2312" w:cs="仿宋_GB2312"/>
          <w:bCs/>
          <w:spacing w:val="-20"/>
          <w:sz w:val="32"/>
          <w:szCs w:val="32"/>
          <w:lang w:val="en-US" w:eastAsia="zh-CN"/>
        </w:rPr>
        <w:t>含税</w:t>
      </w: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）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宋体" w:hAnsi="宋体" w:eastAsia="仿宋_GB2312"/>
          <w:bCs/>
          <w:color w:val="FF0000"/>
          <w:sz w:val="32"/>
          <w:szCs w:val="32"/>
          <w:lang w:eastAsia="zh-CN"/>
        </w:rPr>
      </w:pPr>
      <w:r>
        <w:rPr>
          <w:rFonts w:hint="eastAsia" w:ascii="宋体" w:hAnsi="宋体" w:eastAsia="黑体" w:cs="黑体"/>
          <w:bCs/>
          <w:kern w:val="0"/>
          <w:sz w:val="32"/>
          <w:szCs w:val="32"/>
        </w:rPr>
        <w:t>二、采购项目编号：</w:t>
      </w:r>
      <w:r>
        <w:rPr>
          <w:rFonts w:hint="eastAsia" w:ascii="宋体" w:hAnsi="宋体" w:eastAsia="仿宋_GB2312" w:cs="仿宋_GB2312"/>
          <w:bCs/>
          <w:sz w:val="32"/>
        </w:rPr>
        <w:t>WHTWTLYXG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SYSK</w:t>
      </w:r>
      <w:r>
        <w:rPr>
          <w:rFonts w:hint="eastAsia" w:ascii="宋体" w:hAnsi="宋体" w:eastAsia="仿宋_GB2312" w:cs="仿宋_GB2312"/>
          <w:bCs/>
          <w:sz w:val="32"/>
        </w:rPr>
        <w:t>202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501</w:t>
      </w:r>
    </w:p>
    <w:p>
      <w:pPr>
        <w:tabs>
          <w:tab w:val="left" w:pos="7980"/>
        </w:tabs>
        <w:autoSpaceDE w:val="0"/>
        <w:autoSpaceDN w:val="0"/>
        <w:snapToGrid w:val="0"/>
        <w:spacing w:line="560" w:lineRule="exact"/>
        <w:ind w:firstLine="640" w:firstLineChars="200"/>
        <w:rPr>
          <w:rFonts w:hint="eastAsia" w:ascii="宋体" w:hAnsi="宋体" w:eastAsia="黑体" w:cs="黑体"/>
          <w:bCs/>
          <w:kern w:val="0"/>
          <w:sz w:val="32"/>
          <w:szCs w:val="32"/>
        </w:rPr>
      </w:pPr>
      <w:r>
        <w:rPr>
          <w:rFonts w:hint="eastAsia" w:ascii="宋体" w:hAnsi="宋体" w:eastAsia="黑体" w:cs="黑体"/>
          <w:bCs/>
          <w:kern w:val="0"/>
          <w:sz w:val="32"/>
          <w:szCs w:val="32"/>
        </w:rPr>
        <w:t>三、报价供应商资格要求:</w:t>
      </w:r>
    </w:p>
    <w:p>
      <w:pPr>
        <w:tabs>
          <w:tab w:val="left" w:pos="7980"/>
        </w:tabs>
        <w:autoSpaceDE w:val="0"/>
        <w:autoSpaceDN w:val="0"/>
        <w:snapToGrid w:val="0"/>
        <w:spacing w:line="560" w:lineRule="exact"/>
        <w:ind w:firstLine="640" w:firstLineChars="200"/>
        <w:rPr>
          <w:rFonts w:hint="eastAsia" w:ascii="宋体" w:hAnsi="宋体" w:eastAsia="仿宋_GB2312"/>
          <w:bCs/>
          <w:sz w:val="32"/>
          <w:szCs w:val="32"/>
        </w:rPr>
      </w:pPr>
      <w:r>
        <w:rPr>
          <w:rFonts w:hint="eastAsia" w:ascii="宋体" w:hAnsi="宋体" w:eastAsia="仿宋_GB2312"/>
          <w:bCs/>
          <w:sz w:val="32"/>
          <w:szCs w:val="32"/>
        </w:rPr>
        <w:t>1.具有独立承担民事责任能力的法人；</w:t>
      </w:r>
    </w:p>
    <w:p>
      <w:pPr>
        <w:tabs>
          <w:tab w:val="left" w:pos="7980"/>
        </w:tabs>
        <w:autoSpaceDE w:val="0"/>
        <w:autoSpaceDN w:val="0"/>
        <w:snapToGrid w:val="0"/>
        <w:spacing w:line="560" w:lineRule="exact"/>
        <w:ind w:firstLine="640" w:firstLineChars="200"/>
        <w:rPr>
          <w:rFonts w:hint="eastAsia" w:ascii="宋体" w:hAnsi="宋体" w:eastAsia="仿宋_GB2312"/>
          <w:bCs/>
          <w:sz w:val="32"/>
          <w:szCs w:val="32"/>
        </w:rPr>
      </w:pPr>
      <w:r>
        <w:rPr>
          <w:rFonts w:hint="eastAsia" w:ascii="宋体" w:hAnsi="宋体" w:eastAsia="仿宋_GB2312"/>
          <w:bCs/>
          <w:sz w:val="32"/>
          <w:szCs w:val="32"/>
        </w:rPr>
        <w:t>2.具有营业执照；</w:t>
      </w:r>
    </w:p>
    <w:p>
      <w:pPr>
        <w:tabs>
          <w:tab w:val="left" w:pos="7980"/>
        </w:tabs>
        <w:autoSpaceDE w:val="0"/>
        <w:autoSpaceDN w:val="0"/>
        <w:snapToGrid w:val="0"/>
        <w:spacing w:line="560" w:lineRule="exact"/>
        <w:ind w:firstLine="640" w:firstLineChars="200"/>
        <w:rPr>
          <w:rFonts w:hint="eastAsia" w:ascii="宋体" w:hAnsi="宋体" w:eastAsia="仿宋_GB2312"/>
          <w:bCs/>
          <w:sz w:val="32"/>
          <w:szCs w:val="32"/>
        </w:rPr>
      </w:pPr>
      <w:r>
        <w:rPr>
          <w:rFonts w:hint="eastAsia" w:ascii="宋体" w:hAnsi="宋体" w:eastAsia="仿宋_GB2312"/>
          <w:bCs/>
          <w:sz w:val="32"/>
          <w:szCs w:val="32"/>
        </w:rPr>
        <w:t>3.报价单位的依法缴纳税收和社会保障资金的声明（格式自拟）；</w:t>
      </w:r>
    </w:p>
    <w:p>
      <w:pPr>
        <w:tabs>
          <w:tab w:val="left" w:pos="7980"/>
        </w:tabs>
        <w:autoSpaceDE w:val="0"/>
        <w:autoSpaceDN w:val="0"/>
        <w:snapToGrid w:val="0"/>
        <w:spacing w:line="560" w:lineRule="exact"/>
        <w:ind w:firstLine="640" w:firstLineChars="200"/>
        <w:rPr>
          <w:rFonts w:hint="eastAsia" w:ascii="宋体" w:hAnsi="宋体" w:eastAsia="仿宋_GB2312"/>
          <w:bCs/>
          <w:sz w:val="32"/>
          <w:szCs w:val="32"/>
        </w:rPr>
      </w:pPr>
      <w:r>
        <w:rPr>
          <w:rFonts w:hint="eastAsia" w:ascii="宋体" w:hAnsi="宋体" w:eastAsia="仿宋_GB2312"/>
          <w:bCs/>
          <w:sz w:val="32"/>
          <w:szCs w:val="32"/>
        </w:rPr>
        <w:t>4.供应商具有履行合同所必需的设备和专业技术能力承诺函（格式自定）；</w:t>
      </w:r>
    </w:p>
    <w:p>
      <w:pPr>
        <w:tabs>
          <w:tab w:val="left" w:pos="7980"/>
        </w:tabs>
        <w:autoSpaceDE w:val="0"/>
        <w:autoSpaceDN w:val="0"/>
        <w:snapToGrid w:val="0"/>
        <w:spacing w:line="560" w:lineRule="exact"/>
        <w:ind w:firstLine="640" w:firstLineChars="200"/>
        <w:rPr>
          <w:rFonts w:hint="eastAsia" w:ascii="宋体" w:hAnsi="宋体" w:eastAsia="仿宋_GB2312"/>
          <w:bCs/>
          <w:sz w:val="32"/>
          <w:szCs w:val="32"/>
        </w:rPr>
      </w:pP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/>
          <w:bCs/>
          <w:sz w:val="32"/>
          <w:szCs w:val="32"/>
        </w:rPr>
        <w:t>.报价单位参加本项目报价前三年内无重大违法违纪行为声明原件（格式自定）；</w:t>
      </w:r>
    </w:p>
    <w:p>
      <w:pPr>
        <w:tabs>
          <w:tab w:val="left" w:pos="7980"/>
        </w:tabs>
        <w:autoSpaceDE w:val="0"/>
        <w:autoSpaceDN w:val="0"/>
        <w:snapToGrid w:val="0"/>
        <w:spacing w:line="560" w:lineRule="exact"/>
        <w:ind w:firstLine="640" w:firstLineChars="200"/>
        <w:rPr>
          <w:rFonts w:ascii="宋体" w:hAnsi="宋体" w:eastAsia="仿宋_GB2312"/>
          <w:bCs/>
          <w:sz w:val="32"/>
          <w:szCs w:val="32"/>
        </w:rPr>
      </w:pP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6</w:t>
      </w:r>
      <w:r>
        <w:rPr>
          <w:rFonts w:hint="eastAsia" w:ascii="宋体" w:hAnsi="宋体" w:eastAsia="仿宋_GB2312"/>
          <w:bCs/>
          <w:sz w:val="32"/>
          <w:szCs w:val="32"/>
        </w:rPr>
        <w:t>.本次比选不接受联合体报价, 不允许分包或转包。</w:t>
      </w:r>
      <w:r>
        <w:rPr>
          <w:rFonts w:ascii="宋体" w:hAnsi="宋体" w:eastAsia="仿宋_GB2312"/>
          <w:bCs/>
          <w:sz w:val="32"/>
          <w:szCs w:val="32"/>
        </w:rPr>
        <w:t xml:space="preserve">  </w:t>
      </w:r>
    </w:p>
    <w:p>
      <w:pPr>
        <w:tabs>
          <w:tab w:val="left" w:pos="7980"/>
        </w:tabs>
        <w:autoSpaceDE w:val="0"/>
        <w:autoSpaceDN w:val="0"/>
        <w:snapToGrid w:val="0"/>
        <w:spacing w:line="560" w:lineRule="exact"/>
        <w:ind w:firstLine="640" w:firstLineChars="200"/>
        <w:rPr>
          <w:rFonts w:hint="eastAsia" w:ascii="宋体" w:hAnsi="宋体" w:eastAsia="黑体" w:cs="黑体"/>
          <w:bCs/>
          <w:sz w:val="32"/>
          <w:szCs w:val="32"/>
        </w:rPr>
      </w:pPr>
      <w:r>
        <w:rPr>
          <w:rFonts w:hint="eastAsia" w:ascii="宋体" w:hAnsi="宋体" w:eastAsia="黑体" w:cs="黑体"/>
          <w:bCs/>
          <w:sz w:val="32"/>
          <w:szCs w:val="32"/>
        </w:rPr>
        <w:t>四、采购项目要求：</w:t>
      </w:r>
    </w:p>
    <w:p>
      <w:pPr>
        <w:widowControl/>
        <w:snapToGrid w:val="0"/>
        <w:spacing w:line="520" w:lineRule="exact"/>
        <w:ind w:firstLine="640" w:firstLineChars="200"/>
        <w:jc w:val="left"/>
        <w:rPr>
          <w:rFonts w:hint="eastAsia" w:ascii="宋体" w:hAnsi="宋体" w:eastAsia="仿宋_GB2312" w:cs="Times New Roman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本次采购的防火墙安装于公司机房，支持IPv6，可做负载均衡，</w:t>
      </w:r>
      <w:r>
        <w:rPr>
          <w:rFonts w:hint="eastAsia" w:ascii="宋体" w:hAnsi="宋体" w:eastAsia="仿宋_GB2312" w:cs="Times New Roman"/>
          <w:bCs/>
          <w:sz w:val="32"/>
          <w:szCs w:val="32"/>
          <w:lang w:val="en-US" w:eastAsia="zh-CN"/>
        </w:rPr>
        <w:t>能够检测和阻止网络中的异常流量和恶意行为，有效减少外部威胁对业务系统的侵害，降低网络故障的发生率；阻挡恶意攻击和病毒传播，确保网络环境的稳定性和安全性。</w:t>
      </w:r>
    </w:p>
    <w:p>
      <w:pPr>
        <w:widowControl/>
        <w:snapToGrid w:val="0"/>
        <w:spacing w:line="560" w:lineRule="exact"/>
        <w:ind w:firstLine="640" w:firstLineChars="200"/>
        <w:jc w:val="left"/>
        <w:rPr>
          <w:rFonts w:hint="eastAsia" w:ascii="宋体" w:hAnsi="宋体" w:eastAsia="仿宋_GB2312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bCs/>
          <w:sz w:val="32"/>
          <w:szCs w:val="32"/>
          <w:lang w:val="en-US" w:eastAsia="zh-CN"/>
        </w:rPr>
        <w:t>供货期为合同签订之日起不超过20日，质保期不低于2年。</w:t>
      </w:r>
    </w:p>
    <w:p>
      <w:pPr>
        <w:widowControl/>
        <w:snapToGrid w:val="0"/>
        <w:spacing w:line="520" w:lineRule="exact"/>
        <w:ind w:firstLine="640" w:firstLineChars="200"/>
        <w:jc w:val="left"/>
        <w:rPr>
          <w:rFonts w:hint="eastAsia" w:ascii="宋体" w:hAnsi="宋体" w:eastAsia="黑体" w:cs="黑体"/>
          <w:bCs/>
          <w:kern w:val="0"/>
          <w:sz w:val="32"/>
          <w:szCs w:val="32"/>
        </w:rPr>
      </w:pPr>
      <w:r>
        <w:rPr>
          <w:rFonts w:hint="eastAsia" w:ascii="宋体" w:hAnsi="宋体" w:eastAsia="黑体" w:cs="黑体"/>
          <w:bCs/>
          <w:kern w:val="0"/>
          <w:sz w:val="32"/>
          <w:szCs w:val="32"/>
        </w:rPr>
        <w:t>五、</w:t>
      </w:r>
      <w:r>
        <w:rPr>
          <w:rFonts w:hint="eastAsia" w:ascii="宋体" w:hAnsi="宋体" w:eastAsia="黑体" w:cs="黑体"/>
          <w:bCs/>
          <w:kern w:val="0"/>
          <w:sz w:val="32"/>
          <w:szCs w:val="32"/>
          <w:lang w:val="en-US" w:eastAsia="zh-CN"/>
        </w:rPr>
        <w:t>报名及</w:t>
      </w:r>
      <w:r>
        <w:rPr>
          <w:rFonts w:hint="eastAsia" w:ascii="宋体" w:hAnsi="宋体" w:eastAsia="黑体" w:cs="黑体"/>
          <w:bCs/>
          <w:kern w:val="0"/>
          <w:sz w:val="32"/>
          <w:szCs w:val="32"/>
        </w:rPr>
        <w:t>获取比选文件：</w:t>
      </w:r>
    </w:p>
    <w:p>
      <w:pPr>
        <w:widowControl/>
        <w:snapToGrid w:val="0"/>
        <w:spacing w:line="520" w:lineRule="exact"/>
        <w:ind w:firstLine="640" w:firstLineChars="200"/>
        <w:jc w:val="left"/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 xml:space="preserve">1. 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比选文件获取方式：潜在供应商完整填写比选报名表，加盖公章后，将盖章的电子版报名表发送至</w:t>
      </w: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>采购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人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电子邮箱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>,报名截止日期为</w:t>
      </w:r>
      <w:r>
        <w:rPr>
          <w:rFonts w:hint="eastAsia" w:ascii="宋体" w:hAnsi="宋体" w:eastAsia="仿宋_GB2312" w:cs="宋体"/>
          <w:color w:val="FF0000"/>
          <w:kern w:val="0"/>
          <w:sz w:val="32"/>
          <w:szCs w:val="32"/>
          <w:lang w:val="en-US" w:eastAsia="zh-CN"/>
        </w:rPr>
        <w:t>10月17日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>17:00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。</w:t>
      </w:r>
    </w:p>
    <w:p>
      <w:pPr>
        <w:widowControl/>
        <w:snapToGrid w:val="0"/>
        <w:spacing w:line="520" w:lineRule="exact"/>
        <w:ind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32"/>
        </w:rPr>
      </w:pP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 xml:space="preserve">2. 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比选文件获取地点：比选文件</w:t>
      </w: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>请在公示页面自行下载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。</w:t>
      </w:r>
    </w:p>
    <w:p>
      <w:pPr>
        <w:widowControl/>
        <w:snapToGrid w:val="0"/>
        <w:spacing w:line="520" w:lineRule="exact"/>
        <w:ind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32"/>
        </w:rPr>
      </w:pP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 xml:space="preserve">3. 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响应文件递交截止时间、地点：</w:t>
      </w:r>
      <w:r>
        <w:rPr>
          <w:rFonts w:hint="eastAsia" w:ascii="宋体" w:hAnsi="宋体" w:eastAsia="仿宋_GB2312" w:cs="宋体"/>
          <w:kern w:val="0"/>
          <w:sz w:val="32"/>
          <w:szCs w:val="32"/>
          <w:lang w:eastAsia="zh-CN"/>
        </w:rPr>
        <w:t>响应文件递交可以采取现场递交和邮寄两种方式，截止时间为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202</w:t>
      </w: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年</w:t>
      </w:r>
      <w:r>
        <w:rPr>
          <w:rFonts w:hint="eastAsia" w:ascii="宋体" w:hAnsi="宋体" w:eastAsia="仿宋_GB2312" w:cs="宋体"/>
          <w:color w:val="FF0000"/>
          <w:kern w:val="0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仿宋_GB2312" w:cs="宋体"/>
          <w:color w:val="FF0000"/>
          <w:kern w:val="0"/>
          <w:sz w:val="32"/>
          <w:szCs w:val="32"/>
        </w:rPr>
        <w:t>月</w:t>
      </w:r>
      <w:r>
        <w:rPr>
          <w:rFonts w:hint="eastAsia" w:ascii="宋体" w:hAnsi="宋体" w:eastAsia="仿宋_GB2312" w:cs="宋体"/>
          <w:color w:val="FF0000"/>
          <w:kern w:val="0"/>
          <w:sz w:val="32"/>
          <w:szCs w:val="32"/>
          <w:highlight w:val="none"/>
          <w:lang w:val="en-US" w:eastAsia="zh-CN"/>
        </w:rPr>
        <w:t>24日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上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午</w:t>
      </w:r>
      <w:commentRangeStart w:id="1"/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9: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>0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0</w:t>
      </w:r>
      <w:commentRangeEnd w:id="1"/>
      <w:r>
        <w:commentReference w:id="1"/>
      </w:r>
      <w:r>
        <w:rPr>
          <w:rFonts w:hint="eastAsia" w:ascii="宋体" w:hAnsi="宋体" w:eastAsia="仿宋_GB2312" w:cs="宋体"/>
          <w:kern w:val="0"/>
          <w:sz w:val="32"/>
          <w:szCs w:val="32"/>
        </w:rPr>
        <w:t>，青岛</w:t>
      </w: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>北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路</w:t>
      </w: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>166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号威海桃威铁路有限公司，联系人：</w:t>
      </w: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>于斐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，联系电话：</w:t>
      </w: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>13561852167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。（逾期送达的响应文件询比人不予接收)。</w:t>
      </w:r>
    </w:p>
    <w:p>
      <w:pPr>
        <w:widowControl/>
        <w:snapToGrid w:val="0"/>
        <w:spacing w:line="520" w:lineRule="exact"/>
        <w:ind w:firstLine="640" w:firstLineChars="200"/>
        <w:jc w:val="left"/>
        <w:rPr>
          <w:rFonts w:hint="eastAsia" w:ascii="宋体" w:hAnsi="宋体" w:eastAsia="仿宋_GB2312" w:cs="宋体"/>
          <w:color w:val="auto"/>
          <w:kern w:val="0"/>
          <w:sz w:val="32"/>
          <w:szCs w:val="32"/>
          <w:lang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 xml:space="preserve">4. 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评审时间、地点：202</w:t>
      </w: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年</w:t>
      </w:r>
      <w:r>
        <w:rPr>
          <w:rFonts w:hint="eastAsia" w:ascii="宋体" w:hAnsi="宋体" w:eastAsia="仿宋_GB2312" w:cs="宋体"/>
          <w:color w:val="FF0000"/>
          <w:kern w:val="0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仿宋_GB2312" w:cs="宋体"/>
          <w:color w:val="FF0000"/>
          <w:kern w:val="0"/>
          <w:sz w:val="32"/>
          <w:szCs w:val="32"/>
        </w:rPr>
        <w:t>月</w:t>
      </w:r>
      <w:r>
        <w:rPr>
          <w:rFonts w:hint="eastAsia" w:ascii="宋体" w:hAnsi="宋体" w:eastAsia="仿宋_GB2312" w:cs="宋体"/>
          <w:color w:val="FF0000"/>
          <w:kern w:val="0"/>
          <w:sz w:val="32"/>
          <w:szCs w:val="32"/>
          <w:highlight w:val="none"/>
          <w:lang w:val="en-US" w:eastAsia="zh-CN"/>
        </w:rPr>
        <w:t>24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日上午9:30，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青岛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>北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路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>166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号威海桃威铁路有限公司二楼会议室。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eastAsia="zh-CN"/>
        </w:rPr>
        <w:t>响应人如不参加现场评审，需在响应文件中提供《响应人不到场声明》，不得对评审结果进行任何形式的质疑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（评审时间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eastAsia="zh-CN"/>
        </w:rPr>
        <w:t>、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>地点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如有变动，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>采购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人另行电话通知）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eastAsia="zh-CN"/>
        </w:rPr>
        <w:t>。</w:t>
      </w:r>
    </w:p>
    <w:p>
      <w:pPr>
        <w:widowControl/>
        <w:snapToGrid w:val="0"/>
        <w:spacing w:line="520" w:lineRule="exact"/>
        <w:ind w:firstLine="640" w:firstLineChars="200"/>
        <w:jc w:val="left"/>
        <w:rPr>
          <w:rFonts w:hint="eastAsia" w:ascii="宋体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 xml:space="preserve">6. 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zh-CN"/>
        </w:rPr>
        <w:t>响应文件要求：</w:t>
      </w:r>
      <w:r>
        <w:rPr>
          <w:rFonts w:hint="eastAsia" w:ascii="宋体" w:hAnsi="宋体" w:eastAsia="仿宋_GB2312"/>
          <w:color w:val="auto"/>
          <w:sz w:val="32"/>
          <w:szCs w:val="32"/>
        </w:rPr>
        <w:t>报价人应按照格式要求，将响应文件“正本”1份、“副本”2份封装在一个封包中，加贴封条，并在封套的封口处骑缝加盖报价人单位公章</w:t>
      </w:r>
      <w:r>
        <w:rPr>
          <w:rFonts w:hint="eastAsia" w:ascii="宋体" w:hAnsi="宋体" w:eastAsia="仿宋_GB2312"/>
          <w:color w:val="auto"/>
          <w:sz w:val="32"/>
          <w:szCs w:val="32"/>
          <w:lang w:eastAsia="zh-CN"/>
        </w:rPr>
        <w:t>。</w:t>
      </w:r>
    </w:p>
    <w:p>
      <w:pPr>
        <w:widowControl/>
        <w:snapToGrid w:val="0"/>
        <w:spacing w:line="520" w:lineRule="exact"/>
        <w:ind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32"/>
          <w:lang w:eastAsia="zh-CN"/>
        </w:rPr>
      </w:pP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>7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.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说明事项：报名人员可于对应的截止时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间前最后1个工作日电话查询</w:t>
      </w:r>
      <w:r>
        <w:rPr>
          <w:rFonts w:hint="eastAsia" w:ascii="宋体" w:hAnsi="宋体" w:eastAsia="仿宋_GB2312" w:cs="宋体"/>
          <w:kern w:val="0"/>
          <w:sz w:val="32"/>
          <w:szCs w:val="32"/>
          <w:lang w:eastAsia="zh-CN"/>
        </w:rPr>
        <w:t>报名和响应文件邮递情况</w:t>
      </w:r>
      <w:r>
        <w:rPr>
          <w:rFonts w:hint="eastAsia" w:ascii="宋体" w:hAnsi="宋体" w:eastAsia="仿宋_GB2312" w:cs="宋体"/>
          <w:kern w:val="0"/>
          <w:sz w:val="32"/>
          <w:szCs w:val="32"/>
        </w:rPr>
        <w:t>，如未查询，招标人不承担邮件（包括电子邮件）丢失造成的一切后果</w:t>
      </w:r>
      <w:r>
        <w:rPr>
          <w:rFonts w:hint="eastAsia" w:ascii="宋体" w:hAnsi="宋体" w:eastAsia="仿宋_GB2312" w:cs="宋体"/>
          <w:kern w:val="0"/>
          <w:sz w:val="32"/>
          <w:szCs w:val="32"/>
          <w:lang w:eastAsia="zh-CN"/>
        </w:rPr>
        <w:t>。</w:t>
      </w:r>
    </w:p>
    <w:p>
      <w:pPr>
        <w:widowControl/>
        <w:snapToGrid w:val="0"/>
        <w:spacing w:line="520" w:lineRule="exact"/>
        <w:ind w:firstLine="640" w:firstLineChars="200"/>
        <w:rPr>
          <w:rFonts w:hint="eastAsia" w:ascii="宋体" w:hAnsi="宋体" w:eastAsia="黑体" w:cs="黑体"/>
          <w:bCs/>
          <w:kern w:val="0"/>
          <w:sz w:val="32"/>
          <w:szCs w:val="32"/>
        </w:rPr>
      </w:pPr>
      <w:r>
        <w:rPr>
          <w:rFonts w:hint="eastAsia" w:ascii="宋体" w:hAnsi="宋体" w:eastAsia="黑体" w:cs="黑体"/>
          <w:bCs/>
          <w:kern w:val="0"/>
          <w:sz w:val="32"/>
          <w:szCs w:val="32"/>
          <w:lang w:val="en-US" w:eastAsia="zh-CN"/>
        </w:rPr>
        <w:t>六</w:t>
      </w:r>
      <w:r>
        <w:rPr>
          <w:rFonts w:hint="eastAsia" w:ascii="宋体" w:hAnsi="宋体" w:eastAsia="黑体" w:cs="黑体"/>
          <w:bCs/>
          <w:kern w:val="0"/>
          <w:sz w:val="32"/>
          <w:szCs w:val="32"/>
        </w:rPr>
        <w:t>、评审办法：</w:t>
      </w:r>
    </w:p>
    <w:p>
      <w:pPr>
        <w:widowControl/>
        <w:snapToGrid w:val="0"/>
        <w:spacing w:line="520" w:lineRule="exact"/>
        <w:ind w:firstLine="640" w:firstLineChars="200"/>
        <w:rPr>
          <w:rFonts w:hint="eastAsia" w:ascii="宋体" w:hAnsi="宋体" w:eastAsia="仿宋_GB2312" w:cs="宋体"/>
          <w:kern w:val="0"/>
          <w:sz w:val="32"/>
          <w:szCs w:val="32"/>
          <w:lang w:val="zh-CN"/>
        </w:rPr>
      </w:pPr>
      <w:r>
        <w:rPr>
          <w:rFonts w:hint="eastAsia" w:ascii="宋体" w:hAnsi="宋体" w:eastAsia="黑体" w:cs="黑体"/>
          <w:bCs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．</w:t>
      </w: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>产品技术规格、质量、</w:t>
      </w:r>
      <w:r>
        <w:rPr>
          <w:rFonts w:hint="eastAsia" w:ascii="宋体" w:hAnsi="宋体" w:eastAsia="仿宋_GB2312" w:cs="宋体"/>
          <w:kern w:val="0"/>
          <w:sz w:val="32"/>
          <w:szCs w:val="32"/>
          <w:lang w:val="zh-CN"/>
        </w:rPr>
        <w:t>服务均满足要求的，报价最低的成交。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outlineLvl w:val="9"/>
        <w:rPr>
          <w:rFonts w:hint="eastAsia" w:ascii="仿宋_GB2312" w:hAnsi="仿宋_GB2312" w:eastAsia="仿宋_GB2312" w:cs="仿宋_GB2312"/>
          <w:color w:val="0000FF"/>
          <w:kern w:val="0"/>
          <w:sz w:val="32"/>
          <w:szCs w:val="32"/>
          <w:lang w:val="en-US" w:eastAsia="zh-CN"/>
        </w:rPr>
      </w:pPr>
      <w:commentRangeStart w:id="2"/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．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若响应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为两家时，不再重新发布公告，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改按谈判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方式进行采购，由原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评审委员会成员组成谈判团队，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原采购文件（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包括但不限于采购需求、服务要求、合同主要条款等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）作为本次谈判的基础文件。</w:t>
      </w:r>
    </w:p>
    <w:p>
      <w:pPr>
        <w:widowControl/>
        <w:snapToGrid w:val="0"/>
        <w:spacing w:line="520" w:lineRule="exact"/>
        <w:ind w:firstLine="640" w:firstLineChars="200"/>
        <w:rPr>
          <w:rFonts w:hint="eastAsia" w:ascii="宋体" w:hAnsi="宋体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．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如响应人为一家时，不再重新发布公告，改按单源直接采购流程进行采购，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由原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评审委员会成员组成采购项目组，原采购文件（包括但不限于采购需求、服务要求、合同主要条款等）作为本次单一来源采购协商的基础文件。但若采购项目组认为响应人存在服务标准不达标、服务周期不符合核心需求、履约能力不足等问题无法满足采购人要求时，也可以终止采购程序，重新采购。</w:t>
      </w:r>
      <w:commentRangeEnd w:id="2"/>
      <w:r>
        <w:commentReference w:id="2"/>
      </w:r>
    </w:p>
    <w:p>
      <w:pPr>
        <w:widowControl/>
        <w:snapToGrid w:val="0"/>
        <w:spacing w:line="520" w:lineRule="exact"/>
        <w:ind w:firstLine="640" w:firstLineChars="200"/>
        <w:jc w:val="left"/>
        <w:rPr>
          <w:rFonts w:hint="eastAsia" w:ascii="宋体" w:hAnsi="宋体" w:eastAsia="黑体" w:cs="黑体"/>
          <w:bCs/>
          <w:color w:val="000000"/>
          <w:kern w:val="0"/>
          <w:sz w:val="32"/>
          <w:szCs w:val="32"/>
        </w:rPr>
      </w:pPr>
      <w:r>
        <w:rPr>
          <w:rFonts w:hint="eastAsia" w:ascii="宋体" w:hAnsi="宋体" w:eastAsia="黑体" w:cs="黑体"/>
          <w:bCs/>
          <w:color w:val="000000"/>
          <w:kern w:val="0"/>
          <w:sz w:val="32"/>
          <w:szCs w:val="32"/>
          <w:lang w:val="en-US" w:eastAsia="zh-CN"/>
        </w:rPr>
        <w:t>七</w:t>
      </w:r>
      <w:r>
        <w:rPr>
          <w:rFonts w:hint="eastAsia" w:ascii="宋体" w:hAnsi="宋体" w:eastAsia="黑体" w:cs="黑体"/>
          <w:bCs/>
          <w:color w:val="000000"/>
          <w:kern w:val="0"/>
          <w:sz w:val="32"/>
          <w:szCs w:val="32"/>
        </w:rPr>
        <w:t>、发布网站：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20" w:lineRule="exact"/>
        <w:ind w:firstLine="640" w:firstLineChars="200"/>
        <w:textAlignment w:val="baseline"/>
        <w:rPr>
          <w:rFonts w:hint="eastAsia" w:ascii="宋体" w:hAnsi="宋体" w:eastAsia="仿宋_GB2312" w:cs="宋体"/>
          <w:kern w:val="0"/>
          <w:sz w:val="32"/>
          <w:szCs w:val="32"/>
          <w:lang w:val="zh-CN"/>
        </w:rPr>
      </w:pPr>
      <w:r>
        <w:rPr>
          <w:rFonts w:hint="eastAsia" w:ascii="宋体" w:hAnsi="宋体" w:eastAsia="仿宋_GB2312" w:cs="宋体"/>
          <w:color w:val="auto"/>
          <w:kern w:val="0"/>
          <w:sz w:val="32"/>
          <w:szCs w:val="32"/>
          <w:u w:val="none"/>
          <w:lang w:val="zh-CN"/>
        </w:rPr>
        <w:t>http://tlfzzx.weihai.cn/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20" w:lineRule="exact"/>
        <w:ind w:firstLine="640" w:firstLineChars="200"/>
        <w:textAlignment w:val="baseline"/>
        <w:rPr>
          <w:rFonts w:hint="eastAsia" w:ascii="宋体" w:hAnsi="宋体" w:eastAsia="仿宋_GB2312" w:cs="宋体"/>
          <w:kern w:val="0"/>
          <w:sz w:val="32"/>
          <w:szCs w:val="32"/>
          <w:lang w:val="zh-CN"/>
        </w:rPr>
      </w:pPr>
    </w:p>
    <w:p>
      <w:pPr>
        <w:widowControl/>
        <w:snapToGrid w:val="0"/>
        <w:spacing w:line="520" w:lineRule="exact"/>
        <w:ind w:firstLine="640" w:firstLineChars="200"/>
        <w:jc w:val="left"/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t>附件：报名表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20" w:lineRule="exact"/>
        <w:jc w:val="center"/>
        <w:textAlignment w:val="baseline"/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  <w:br w:type="page"/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报名表</w:t>
      </w:r>
    </w:p>
    <w:p>
      <w:pPr>
        <w:widowControl/>
        <w:snapToGrid w:val="0"/>
        <w:spacing w:line="520" w:lineRule="exact"/>
        <w:jc w:val="left"/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</w:pPr>
    </w:p>
    <w:tbl>
      <w:tblPr>
        <w:tblStyle w:val="11"/>
        <w:tblW w:w="98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57"/>
        <w:gridCol w:w="63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供应商单位名称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采购</w:t>
            </w:r>
            <w:r>
              <w:rPr>
                <w:rFonts w:hint="eastAsia"/>
                <w:sz w:val="28"/>
                <w:szCs w:val="28"/>
              </w:rPr>
              <w:t>项目名称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采购</w:t>
            </w:r>
            <w:r>
              <w:rPr>
                <w:rFonts w:hint="eastAsia"/>
                <w:sz w:val="28"/>
                <w:szCs w:val="28"/>
              </w:rPr>
              <w:t>项目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编号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供应商联系人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联系人手机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邮寄地址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bCs/>
                <w:color w:val="000000"/>
                <w:sz w:val="28"/>
                <w:szCs w:val="28"/>
              </w:rPr>
              <w:t>电子邮箱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7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供应商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（加盖单位公章）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日期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32"/>
              </w:rPr>
            </w:pPr>
          </w:p>
        </w:tc>
      </w:tr>
    </w:tbl>
    <w:p>
      <w:pPr>
        <w:widowControl/>
        <w:snapToGrid w:val="0"/>
        <w:spacing w:line="520" w:lineRule="exact"/>
        <w:jc w:val="left"/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spacing w:line="520" w:lineRule="exact"/>
        <w:rPr>
          <w:rFonts w:hint="eastAsia" w:ascii="宋体" w:hAnsi="宋体"/>
          <w:sz w:val="28"/>
          <w:szCs w:val="20"/>
        </w:rPr>
      </w:pPr>
    </w:p>
    <w:p>
      <w:pPr>
        <w:spacing w:line="520" w:lineRule="exact"/>
        <w:rPr>
          <w:rFonts w:hint="eastAsia" w:ascii="宋体" w:hAnsi="宋体"/>
          <w:sz w:val="28"/>
          <w:szCs w:val="20"/>
        </w:rPr>
      </w:pPr>
    </w:p>
    <w:p>
      <w:pPr>
        <w:spacing w:line="520" w:lineRule="exact"/>
        <w:rPr>
          <w:rFonts w:hint="eastAsia" w:ascii="宋体" w:hAnsi="宋体"/>
          <w:sz w:val="28"/>
          <w:szCs w:val="20"/>
        </w:rPr>
      </w:pPr>
    </w:p>
    <w:p>
      <w:pPr>
        <w:spacing w:line="520" w:lineRule="exact"/>
        <w:rPr>
          <w:rFonts w:hint="eastAsia" w:ascii="宋体" w:hAnsi="宋体"/>
          <w:sz w:val="28"/>
          <w:szCs w:val="20"/>
        </w:rPr>
      </w:pPr>
    </w:p>
    <w:p>
      <w:pPr>
        <w:rPr>
          <w:rFonts w:hint="eastAsia" w:ascii="宋体" w:hAnsi="宋体"/>
          <w:b/>
          <w:sz w:val="84"/>
        </w:rPr>
        <w:sectPr>
          <w:headerReference r:id="rId5" w:type="default"/>
          <w:footerReference r:id="rId6" w:type="default"/>
          <w:footerReference r:id="rId7" w:type="even"/>
          <w:pgSz w:w="11906" w:h="16838"/>
          <w:pgMar w:top="1440" w:right="1134" w:bottom="1440" w:left="1134" w:header="851" w:footer="992" w:gutter="0"/>
          <w:pgNumType w:start="0"/>
          <w:cols w:space="720" w:num="1"/>
          <w:titlePg/>
          <w:docGrid w:type="linesAndChars" w:linePitch="312" w:charSpace="0"/>
        </w:sectPr>
      </w:pPr>
      <w:bookmarkStart w:id="2" w:name="_Toc65480773"/>
    </w:p>
    <w:p>
      <w:pPr>
        <w:rPr>
          <w:rFonts w:hint="eastAsia" w:ascii="宋体" w:hAnsi="宋体"/>
          <w:b/>
          <w:sz w:val="84"/>
        </w:rPr>
      </w:pPr>
    </w:p>
    <w:p>
      <w:pPr>
        <w:jc w:val="center"/>
        <w:rPr>
          <w:rFonts w:hint="eastAsia" w:ascii="宋体" w:hAnsi="宋体" w:eastAsia="方正小标宋简体" w:cs="方正小标宋简体"/>
          <w:bCs/>
          <w:sz w:val="84"/>
          <w:szCs w:val="20"/>
        </w:rPr>
      </w:pPr>
      <w:r>
        <w:rPr>
          <w:rFonts w:hint="eastAsia" w:ascii="宋体" w:hAnsi="宋体" w:eastAsia="方正小标宋简体" w:cs="方正小标宋简体"/>
          <w:bCs/>
          <w:sz w:val="84"/>
        </w:rPr>
        <w:t>响 应 文 件</w:t>
      </w:r>
    </w:p>
    <w:p>
      <w:pPr>
        <w:rPr>
          <w:rFonts w:hint="eastAsia" w:ascii="宋体" w:hAnsi="宋体"/>
          <w:sz w:val="32"/>
          <w:szCs w:val="20"/>
        </w:rPr>
      </w:pPr>
      <w:r>
        <w:rPr>
          <w:rFonts w:hint="eastAsia" w:ascii="宋体" w:hAnsi="宋体"/>
        </w:rPr>
        <w:t> </w:t>
      </w:r>
    </w:p>
    <w:p>
      <w:pPr>
        <w:rPr>
          <w:rFonts w:hint="eastAsia" w:ascii="宋体" w:hAnsi="宋体"/>
        </w:rPr>
      </w:pPr>
    </w:p>
    <w:p>
      <w:pPr>
        <w:rPr>
          <w:rFonts w:hint="eastAsia" w:ascii="宋体" w:hAnsi="宋体"/>
        </w:rPr>
      </w:pPr>
    </w:p>
    <w:p>
      <w:pPr>
        <w:rPr>
          <w:rFonts w:hint="eastAsia" w:ascii="宋体" w:hAnsi="宋体"/>
          <w:sz w:val="32"/>
          <w:szCs w:val="20"/>
        </w:rPr>
      </w:pPr>
      <w:r>
        <w:rPr>
          <w:rFonts w:hint="eastAsia" w:ascii="宋体" w:hAnsi="宋体"/>
        </w:rPr>
        <w:t> </w:t>
      </w:r>
    </w:p>
    <w:p>
      <w:pPr>
        <w:rPr>
          <w:rFonts w:hint="eastAsia" w:ascii="宋体" w:hAnsi="宋体"/>
        </w:rPr>
      </w:pPr>
      <w:r>
        <w:rPr>
          <w:rFonts w:hint="eastAsia" w:ascii="宋体" w:hAnsi="宋体"/>
        </w:rPr>
        <w:t xml:space="preserve">      </w:t>
      </w:r>
    </w:p>
    <w:p>
      <w:pPr>
        <w:rPr>
          <w:rFonts w:hint="eastAsia" w:ascii="宋体" w:hAnsi="宋体"/>
        </w:rPr>
      </w:pPr>
      <w:r>
        <w:rPr>
          <w:rFonts w:hint="eastAsia" w:ascii="宋体" w:hAnsi="宋体"/>
        </w:rPr>
        <w:t> </w:t>
      </w:r>
    </w:p>
    <w:p>
      <w:pPr>
        <w:rPr>
          <w:rFonts w:hint="eastAsia" w:ascii="宋体" w:hAnsi="宋体"/>
          <w:sz w:val="32"/>
          <w:szCs w:val="20"/>
        </w:rPr>
      </w:pPr>
    </w:p>
    <w:p>
      <w:pPr>
        <w:spacing w:line="560" w:lineRule="exact"/>
        <w:rPr>
          <w:rFonts w:hint="eastAsia" w:ascii="宋体" w:hAnsi="宋体"/>
          <w:sz w:val="32"/>
        </w:rPr>
      </w:pPr>
      <w:r>
        <w:rPr>
          <w:rFonts w:hint="eastAsia" w:ascii="宋体" w:hAnsi="宋体"/>
        </w:rPr>
        <w:t xml:space="preserve">     </w:t>
      </w:r>
      <w:r>
        <w:rPr>
          <w:rFonts w:hint="eastAsia" w:ascii="宋体" w:hAnsi="宋体"/>
          <w:sz w:val="28"/>
        </w:rPr>
        <w:t xml:space="preserve">     </w:t>
      </w:r>
      <w:r>
        <w:rPr>
          <w:rFonts w:hint="eastAsia" w:ascii="宋体" w:hAnsi="宋体"/>
          <w:sz w:val="32"/>
        </w:rPr>
        <w:t xml:space="preserve">      </w:t>
      </w:r>
    </w:p>
    <w:p>
      <w:pPr>
        <w:spacing w:line="560" w:lineRule="exact"/>
        <w:ind w:firstLine="1920" w:firstLineChars="600"/>
        <w:rPr>
          <w:rFonts w:hint="eastAsia" w:ascii="宋体" w:hAnsi="宋体" w:eastAsia="仿宋_GB2312" w:cs="仿宋_GB2312"/>
          <w:sz w:val="32"/>
          <w:szCs w:val="20"/>
        </w:rPr>
      </w:pPr>
      <w:r>
        <w:rPr>
          <w:rFonts w:hint="eastAsia" w:ascii="宋体" w:hAnsi="宋体" w:eastAsia="仿宋_GB2312" w:cs="仿宋_GB2312"/>
          <w:b/>
          <w:bCs/>
          <w:sz w:val="32"/>
        </w:rPr>
        <w:t>采购编号：</w:t>
      </w:r>
      <w:r>
        <w:rPr>
          <w:rFonts w:hint="eastAsia" w:ascii="宋体" w:hAnsi="宋体" w:eastAsia="仿宋_GB2312" w:cs="仿宋_GB2312"/>
          <w:bCs/>
          <w:sz w:val="32"/>
        </w:rPr>
        <w:t>WHTWTLYXG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SYSK</w:t>
      </w:r>
      <w:r>
        <w:rPr>
          <w:rFonts w:hint="eastAsia" w:ascii="宋体" w:hAnsi="宋体" w:eastAsia="仿宋_GB2312" w:cs="仿宋_GB2312"/>
          <w:bCs/>
          <w:sz w:val="32"/>
        </w:rPr>
        <w:t>202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501</w:t>
      </w:r>
    </w:p>
    <w:p>
      <w:pPr>
        <w:spacing w:line="560" w:lineRule="exact"/>
        <w:ind w:left="0" w:leftChars="0" w:firstLine="1897" w:firstLineChars="593"/>
        <w:rPr>
          <w:rFonts w:hint="eastAsia" w:ascii="宋体" w:hAnsi="宋体" w:eastAsia="仿宋_GB2312" w:cs="仿宋_GB2312"/>
          <w:sz w:val="32"/>
        </w:rPr>
      </w:pPr>
      <w:r>
        <w:rPr>
          <w:rFonts w:hint="eastAsia" w:ascii="宋体" w:hAnsi="宋体" w:eastAsia="仿宋_GB2312" w:cs="仿宋_GB2312"/>
          <w:b/>
          <w:bCs/>
          <w:sz w:val="32"/>
        </w:rPr>
        <w:t>项目名称</w:t>
      </w:r>
      <w:r>
        <w:rPr>
          <w:rFonts w:hint="eastAsia" w:ascii="宋体" w:hAnsi="宋体" w:eastAsia="仿宋_GB2312" w:cs="仿宋_GB2312"/>
          <w:sz w:val="32"/>
        </w:rPr>
        <w:t>：</w:t>
      </w:r>
      <w:bookmarkStart w:id="3" w:name="_Hlk152870285"/>
      <w:r>
        <w:rPr>
          <w:rFonts w:hint="eastAsia" w:ascii="宋体" w:hAnsi="宋体" w:eastAsia="仿宋_GB2312" w:cs="仿宋_GB2312"/>
          <w:sz w:val="32"/>
          <w:lang w:val="en-US" w:eastAsia="zh-CN"/>
        </w:rPr>
        <w:t>桃威铁路深信服下一代防火墙AF-1000-FH1600B-S3采购项目</w:t>
      </w:r>
    </w:p>
    <w:bookmarkEnd w:id="3"/>
    <w:p>
      <w:pPr>
        <w:spacing w:line="560" w:lineRule="exact"/>
        <w:ind w:firstLine="1920" w:firstLineChars="600"/>
        <w:rPr>
          <w:rFonts w:hint="eastAsia" w:ascii="宋体" w:hAnsi="宋体" w:eastAsia="仿宋_GB2312" w:cs="仿宋_GB2312"/>
          <w:sz w:val="32"/>
          <w:szCs w:val="20"/>
        </w:rPr>
      </w:pPr>
      <w:r>
        <w:rPr>
          <w:rFonts w:hint="eastAsia" w:ascii="宋体" w:hAnsi="宋体" w:eastAsia="仿宋_GB2312" w:cs="仿宋_GB2312"/>
          <w:b/>
          <w:bCs/>
          <w:sz w:val="32"/>
        </w:rPr>
        <w:t>采购方式：</w:t>
      </w:r>
      <w:r>
        <w:rPr>
          <w:rFonts w:hint="eastAsia" w:ascii="宋体" w:hAnsi="宋体" w:eastAsia="仿宋_GB2312" w:cs="仿宋_GB2312"/>
          <w:sz w:val="32"/>
        </w:rPr>
        <w:t>公开比选</w:t>
      </w:r>
    </w:p>
    <w:p>
      <w:pPr>
        <w:spacing w:line="560" w:lineRule="exact"/>
        <w:rPr>
          <w:rFonts w:hint="eastAsia" w:ascii="宋体" w:hAnsi="宋体"/>
          <w:sz w:val="32"/>
          <w:szCs w:val="20"/>
        </w:rPr>
      </w:pPr>
      <w:r>
        <w:rPr>
          <w:rFonts w:hint="eastAsia" w:ascii="宋体" w:hAnsi="宋体"/>
          <w:sz w:val="32"/>
        </w:rPr>
        <w:t> </w:t>
      </w:r>
    </w:p>
    <w:p>
      <w:pPr>
        <w:spacing w:line="560" w:lineRule="exact"/>
        <w:rPr>
          <w:rFonts w:hint="eastAsia" w:ascii="宋体" w:hAnsi="宋体"/>
          <w:sz w:val="32"/>
        </w:rPr>
      </w:pPr>
      <w:r>
        <w:rPr>
          <w:rFonts w:hint="eastAsia" w:ascii="宋体" w:hAnsi="宋体"/>
          <w:sz w:val="32"/>
        </w:rPr>
        <w:t> </w:t>
      </w:r>
    </w:p>
    <w:p>
      <w:pPr>
        <w:tabs>
          <w:tab w:val="left" w:pos="2175"/>
        </w:tabs>
        <w:spacing w:line="560" w:lineRule="exact"/>
        <w:rPr>
          <w:rFonts w:hint="eastAsia" w:ascii="宋体" w:hAnsi="宋体"/>
          <w:sz w:val="32"/>
        </w:rPr>
      </w:pPr>
    </w:p>
    <w:p>
      <w:pPr>
        <w:tabs>
          <w:tab w:val="left" w:pos="2175"/>
        </w:tabs>
        <w:spacing w:line="560" w:lineRule="exact"/>
        <w:rPr>
          <w:rFonts w:hint="eastAsia" w:ascii="宋体" w:hAnsi="宋体" w:eastAsia="仿宋_GB2312" w:cs="仿宋_GB2312"/>
          <w:sz w:val="32"/>
          <w:szCs w:val="32"/>
        </w:rPr>
      </w:pPr>
    </w:p>
    <w:p>
      <w:pPr>
        <w:spacing w:line="560" w:lineRule="exact"/>
        <w:ind w:firstLine="1920" w:firstLineChars="60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报价单位名称：（加盖公章）</w:t>
      </w:r>
    </w:p>
    <w:p>
      <w:pPr>
        <w:spacing w:line="560" w:lineRule="exact"/>
        <w:ind w:firstLine="2080" w:firstLineChars="650"/>
        <w:rPr>
          <w:rFonts w:hint="eastAsia" w:ascii="宋体" w:hAnsi="宋体" w:eastAsia="仿宋_GB2312" w:cs="仿宋_GB2312"/>
          <w:sz w:val="32"/>
          <w:szCs w:val="32"/>
        </w:rPr>
      </w:pPr>
    </w:p>
    <w:p>
      <w:pPr>
        <w:spacing w:line="560" w:lineRule="exact"/>
        <w:ind w:firstLine="2080" w:firstLineChars="650"/>
        <w:rPr>
          <w:rFonts w:hint="eastAsia" w:ascii="宋体" w:hAnsi="宋体" w:eastAsia="仿宋_GB2312" w:cs="仿宋_GB2312"/>
          <w:sz w:val="32"/>
          <w:szCs w:val="32"/>
        </w:rPr>
      </w:pPr>
    </w:p>
    <w:p>
      <w:pPr>
        <w:spacing w:line="560" w:lineRule="exact"/>
        <w:ind w:firstLine="1920" w:firstLineChars="600"/>
        <w:rPr>
          <w:rFonts w:hint="eastAsia" w:ascii="宋体" w:hAnsi="宋体" w:eastAsia="方正小标宋简体" w:cs="方正小标宋简体"/>
          <w:color w:val="000000"/>
          <w:sz w:val="36"/>
          <w:szCs w:val="36"/>
        </w:rPr>
      </w:pPr>
      <w:r>
        <w:rPr>
          <w:rFonts w:hint="eastAsia" w:ascii="宋体" w:hAnsi="宋体" w:eastAsia="仿宋_GB2312" w:cs="仿宋_GB2312"/>
          <w:sz w:val="32"/>
          <w:szCs w:val="32"/>
        </w:rPr>
        <w:t>日        期：    年  月  日</w:t>
      </w:r>
    </w:p>
    <w:p>
      <w:pPr>
        <w:jc w:val="center"/>
        <w:rPr>
          <w:rFonts w:hint="eastAsia" w:ascii="宋体" w:hAnsi="宋体" w:eastAsia="方正小标宋简体" w:cs="方正小标宋简体"/>
          <w:color w:val="000000"/>
          <w:sz w:val="36"/>
          <w:szCs w:val="36"/>
        </w:rPr>
      </w:pPr>
      <w:r>
        <w:rPr>
          <w:rFonts w:hint="eastAsia" w:ascii="宋体" w:hAnsi="宋体" w:eastAsia="方正小标宋简体" w:cs="方正小标宋简体"/>
          <w:color w:val="000000"/>
          <w:sz w:val="36"/>
          <w:szCs w:val="36"/>
        </w:rPr>
        <w:br w:type="page"/>
      </w:r>
      <w:r>
        <w:rPr>
          <w:rFonts w:hint="eastAsia" w:ascii="宋体" w:hAnsi="宋体" w:eastAsia="方正小标宋简体" w:cs="方正小标宋简体"/>
          <w:color w:val="000000"/>
          <w:sz w:val="36"/>
          <w:szCs w:val="36"/>
        </w:rPr>
        <w:t>目录</w:t>
      </w:r>
    </w:p>
    <w:p>
      <w:pPr>
        <w:jc w:val="center"/>
        <w:rPr>
          <w:rFonts w:hint="eastAsia" w:ascii="宋体" w:hAnsi="宋体" w:eastAsia="方正小标宋简体" w:cs="方正小标宋简体"/>
          <w:color w:val="000000"/>
          <w:sz w:val="36"/>
          <w:szCs w:val="36"/>
        </w:rPr>
      </w:pPr>
      <w:r>
        <w:rPr>
          <w:rFonts w:hint="eastAsia" w:ascii="宋体" w:hAnsi="宋体" w:eastAsia="方正小标宋简体" w:cs="方正小标宋简体"/>
          <w:color w:val="000000"/>
          <w:sz w:val="36"/>
          <w:szCs w:val="36"/>
        </w:rPr>
        <w:t>（由</w:t>
      </w:r>
      <w:r>
        <w:rPr>
          <w:rFonts w:hint="eastAsia" w:ascii="宋体" w:hAnsi="宋体" w:eastAsia="方正小标宋简体" w:cs="方正小标宋简体"/>
          <w:color w:val="000000"/>
          <w:sz w:val="36"/>
          <w:szCs w:val="36"/>
          <w:lang w:val="en-US" w:eastAsia="zh-CN"/>
        </w:rPr>
        <w:t>响应人</w:t>
      </w:r>
      <w:r>
        <w:rPr>
          <w:rFonts w:hint="eastAsia" w:ascii="宋体" w:hAnsi="宋体" w:eastAsia="方正小标宋简体" w:cs="方正小标宋简体"/>
          <w:color w:val="000000"/>
          <w:sz w:val="36"/>
          <w:szCs w:val="36"/>
        </w:rPr>
        <w:t>自行编制）</w:t>
      </w:r>
    </w:p>
    <w:p>
      <w:pPr>
        <w:jc w:val="center"/>
        <w:rPr>
          <w:rFonts w:hint="eastAsia" w:ascii="宋体" w:hAnsi="宋体" w:eastAsia="方正小标宋简体" w:cs="方正小标宋简体"/>
          <w:color w:val="000000"/>
          <w:sz w:val="36"/>
          <w:szCs w:val="36"/>
        </w:rPr>
      </w:pPr>
      <w:r>
        <w:rPr>
          <w:rFonts w:hint="eastAsia" w:ascii="宋体" w:hAnsi="宋体" w:eastAsia="方正小标宋简体" w:cs="方正小标宋简体"/>
          <w:color w:val="000000"/>
          <w:sz w:val="36"/>
          <w:szCs w:val="36"/>
        </w:rPr>
        <w:br w:type="page"/>
      </w:r>
      <w:r>
        <w:rPr>
          <w:rFonts w:hint="eastAsia" w:ascii="宋体" w:hAnsi="宋体" w:eastAsia="方正小标宋简体" w:cs="方正小标宋简体"/>
          <w:color w:val="000000"/>
          <w:sz w:val="44"/>
          <w:szCs w:val="44"/>
        </w:rPr>
        <w:t>投标承诺函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威海桃威铁路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有限公司：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我方根据编号为</w:t>
      </w:r>
      <w:r>
        <w:rPr>
          <w:rFonts w:hint="eastAsia" w:ascii="宋体" w:hAnsi="宋体" w:eastAsia="仿宋_GB2312" w:cs="仿宋_GB2312"/>
          <w:bCs/>
          <w:sz w:val="32"/>
        </w:rPr>
        <w:t>WHTWTLYXG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SYSK</w:t>
      </w:r>
      <w:r>
        <w:rPr>
          <w:rFonts w:hint="eastAsia" w:ascii="宋体" w:hAnsi="宋体" w:eastAsia="仿宋_GB2312" w:cs="仿宋_GB2312"/>
          <w:bCs/>
          <w:sz w:val="32"/>
        </w:rPr>
        <w:t>202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501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比选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文件的要求，经详细研究决定参加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报价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1.我方愿意按照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比选文件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的规定和要求提供货物及服务，报价详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见《报价一览表》。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2.我方同意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天的投标有效期，严格遵守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响应文件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的各项承诺。在此期限届满之前，本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响应文件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始终对我方具有约束力，并随时接受中标。我方承诺在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报价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有效期内不修改、撤销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响应文件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3.我方愿意遵守本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比选文件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的规定和要求并提供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比选文件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中要求的所有资料，若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响应文件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中存在虚假资料的，则视为我方隐瞒真实情况、提供虚假资料，我方愿意接受主管部门做出的行政处罚。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4.如果我方中标：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（1）我方承诺在中标通知书发出后，在规定期限内与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采购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人签订合同；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（2）我方承诺在合同约定的期限内，按期、保质、保量完成供货任务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5.我方在此声明，所提交的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响应文件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及有关资料内容完整、真实和准确，如有弄虚作假，一旦中标将取消中标资格。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6.所有有关本投标的函电，请按下列地址联系：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    位：                     邮政编码：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地    址：                     联 系 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电    话：                     传    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开户名称：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开户银行：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开户账号：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投标人（盖章）：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法定代表人或被授权人（签字或盖章）：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报价日期：××年××月××日 </w:t>
      </w:r>
    </w:p>
    <w:p>
      <w:pPr>
        <w:spacing w:line="480" w:lineRule="exact"/>
        <w:ind w:firstLine="1280" w:firstLineChars="400"/>
        <w:jc w:val="center"/>
        <w:rPr>
          <w:rStyle w:val="12"/>
          <w:rFonts w:ascii="宋体" w:hAnsi="宋体"/>
          <w:b/>
          <w:bCs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720" w:lineRule="exact"/>
        <w:jc w:val="center"/>
        <w:textAlignment w:val="baseline"/>
        <w:rPr>
          <w:rStyle w:val="12"/>
          <w:rFonts w:hint="eastAsia" w:ascii="宋体" w:hAnsi="宋体"/>
          <w:b/>
          <w:bCs/>
          <w:sz w:val="32"/>
        </w:rPr>
      </w:pPr>
      <w:r>
        <w:rPr>
          <w:rStyle w:val="12"/>
          <w:rFonts w:ascii="宋体" w:hAnsi="宋体"/>
          <w:b/>
          <w:bCs/>
          <w:sz w:val="32"/>
        </w:rPr>
        <w:br w:type="page"/>
      </w:r>
      <w:r>
        <w:rPr>
          <w:rStyle w:val="12"/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报价</w:t>
      </w:r>
      <w:r>
        <w:rPr>
          <w:rStyle w:val="12"/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一览表</w:t>
      </w:r>
    </w:p>
    <w:p>
      <w:pPr>
        <w:spacing w:line="480" w:lineRule="exact"/>
        <w:jc w:val="both"/>
        <w:rPr>
          <w:rStyle w:val="12"/>
          <w:rFonts w:hint="eastAsia" w:ascii="宋体" w:hAnsi="宋体"/>
          <w:b/>
          <w:bCs/>
          <w:sz w:val="32"/>
        </w:rPr>
      </w:pPr>
    </w:p>
    <w:tbl>
      <w:tblPr>
        <w:tblStyle w:val="11"/>
        <w:tblW w:w="951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4"/>
        <w:gridCol w:w="3668"/>
        <w:gridCol w:w="1525"/>
        <w:gridCol w:w="25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1" w:hRule="atLeast"/>
          <w:jc w:val="center"/>
        </w:trPr>
        <w:tc>
          <w:tcPr>
            <w:tcW w:w="172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  <w:t>项目名称</w:t>
            </w:r>
          </w:p>
        </w:tc>
        <w:tc>
          <w:tcPr>
            <w:tcW w:w="3668" w:type="dxa"/>
            <w:vAlign w:val="center"/>
          </w:tcPr>
          <w:p>
            <w:pPr>
              <w:widowControl/>
              <w:wordWrap w:val="0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  <w:lang w:val="en-US" w:eastAsia="zh-CN"/>
              </w:rPr>
              <w:t>桃威铁路深信服下一代防火墙AF-1000-FH1600B-S3采购项目</w:t>
            </w:r>
          </w:p>
        </w:tc>
        <w:tc>
          <w:tcPr>
            <w:tcW w:w="1525" w:type="dxa"/>
            <w:vAlign w:val="center"/>
          </w:tcPr>
          <w:p>
            <w:pPr>
              <w:spacing w:line="440" w:lineRule="exac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招标编号</w:t>
            </w:r>
          </w:p>
        </w:tc>
        <w:tc>
          <w:tcPr>
            <w:tcW w:w="2599" w:type="dxa"/>
            <w:vAlign w:val="center"/>
          </w:tcPr>
          <w:p>
            <w:pPr>
              <w:spacing w:line="440" w:lineRule="exac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WHTWTLYXG</w:t>
            </w: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  <w:lang w:val="en-US" w:eastAsia="zh-CN"/>
              </w:rPr>
              <w:t>SYSK</w:t>
            </w: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202</w:t>
            </w: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  <w:lang w:val="en-US" w:eastAsia="zh-CN"/>
              </w:rPr>
              <w:t>501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1" w:hRule="atLeast"/>
          <w:jc w:val="center"/>
        </w:trPr>
        <w:tc>
          <w:tcPr>
            <w:tcW w:w="172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报价</w:t>
            </w:r>
          </w:p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（不含税）</w:t>
            </w:r>
          </w:p>
        </w:tc>
        <w:tc>
          <w:tcPr>
            <w:tcW w:w="7792" w:type="dxa"/>
            <w:gridSpan w:val="3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小写：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u w:val="none"/>
              </w:rPr>
              <w:t>元</w:t>
            </w:r>
          </w:p>
          <w:p>
            <w:pPr>
              <w:widowControl/>
              <w:wordWrap w:val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大写：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1" w:hRule="atLeast"/>
          <w:jc w:val="center"/>
        </w:trPr>
        <w:tc>
          <w:tcPr>
            <w:tcW w:w="172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税率</w:t>
            </w:r>
          </w:p>
        </w:tc>
        <w:tc>
          <w:tcPr>
            <w:tcW w:w="7792" w:type="dxa"/>
            <w:gridSpan w:val="3"/>
            <w:vAlign w:val="center"/>
          </w:tcPr>
          <w:p>
            <w:pPr>
              <w:widowControl/>
              <w:wordWrap w:val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1" w:hRule="atLeast"/>
          <w:jc w:val="center"/>
        </w:trPr>
        <w:tc>
          <w:tcPr>
            <w:tcW w:w="172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  <w:lang w:val="en-US" w:eastAsia="zh-CN"/>
              </w:rPr>
              <w:t>含税总价</w:t>
            </w:r>
          </w:p>
        </w:tc>
        <w:tc>
          <w:tcPr>
            <w:tcW w:w="7792" w:type="dxa"/>
            <w:gridSpan w:val="3"/>
            <w:vAlign w:val="center"/>
          </w:tcPr>
          <w:p>
            <w:pPr>
              <w:widowControl/>
              <w:wordWrap w:val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1" w:hRule="atLeast"/>
          <w:jc w:val="center"/>
        </w:trPr>
        <w:tc>
          <w:tcPr>
            <w:tcW w:w="172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  <w:highlight w:val="none"/>
              </w:rPr>
              <w:t>供货期</w:t>
            </w:r>
          </w:p>
        </w:tc>
        <w:tc>
          <w:tcPr>
            <w:tcW w:w="7792" w:type="dxa"/>
            <w:gridSpan w:val="3"/>
            <w:vAlign w:val="center"/>
          </w:tcPr>
          <w:p>
            <w:pPr>
              <w:widowControl/>
              <w:wordWrap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合同签订后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内完成供货。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1" w:hRule="atLeast"/>
          <w:jc w:val="center"/>
        </w:trPr>
        <w:tc>
          <w:tcPr>
            <w:tcW w:w="172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交付地点</w:t>
            </w:r>
          </w:p>
        </w:tc>
        <w:tc>
          <w:tcPr>
            <w:tcW w:w="7792" w:type="dxa"/>
            <w:gridSpan w:val="3"/>
            <w:vAlign w:val="center"/>
          </w:tcPr>
          <w:p>
            <w:pPr>
              <w:widowControl/>
              <w:wordWrap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highlight w:val="none"/>
                <w:lang w:val="en-US" w:eastAsia="zh-CN"/>
              </w:rPr>
              <w:t>桃威铁路五楼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1" w:hRule="atLeast"/>
          <w:jc w:val="center"/>
        </w:trPr>
        <w:tc>
          <w:tcPr>
            <w:tcW w:w="172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质保期</w:t>
            </w:r>
          </w:p>
        </w:tc>
        <w:tc>
          <w:tcPr>
            <w:tcW w:w="7792" w:type="dxa"/>
            <w:gridSpan w:val="3"/>
            <w:vAlign w:val="center"/>
          </w:tcPr>
          <w:p>
            <w:pPr>
              <w:widowControl/>
              <w:wordWrap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  <w:highlight w:val="none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1" w:hRule="atLeast"/>
          <w:jc w:val="center"/>
        </w:trPr>
        <w:tc>
          <w:tcPr>
            <w:tcW w:w="172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质量标准</w:t>
            </w:r>
          </w:p>
        </w:tc>
        <w:tc>
          <w:tcPr>
            <w:tcW w:w="7792" w:type="dxa"/>
            <w:gridSpan w:val="3"/>
            <w:vAlign w:val="center"/>
          </w:tcPr>
          <w:p>
            <w:pPr>
              <w:widowControl/>
              <w:wordWrap w:val="0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8"/>
                <w:szCs w:val="28"/>
              </w:rPr>
              <w:t>达到国家及行业规定的合格标准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1" w:hRule="atLeast"/>
          <w:jc w:val="center"/>
        </w:trPr>
        <w:tc>
          <w:tcPr>
            <w:tcW w:w="1724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报价声明</w:t>
            </w:r>
          </w:p>
        </w:tc>
        <w:tc>
          <w:tcPr>
            <w:tcW w:w="7792" w:type="dxa"/>
            <w:gridSpan w:val="3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56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eastAsia="zh-CN"/>
        </w:rPr>
        <w:t>注：本表所填内容与数据文件中“报价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/>
        </w:rPr>
        <w:t>明细表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eastAsia="zh-CN"/>
        </w:rPr>
        <w:t>”不一致的，以数据文件中“报价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/>
        </w:rPr>
        <w:t>明细表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eastAsia="zh-CN"/>
        </w:rPr>
        <w:t>”为准。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投标人(盖章)：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法定代表人或委托代理人（签字或盖章）：</w:t>
      </w:r>
    </w:p>
    <w:p>
      <w:pPr>
        <w:jc w:val="center"/>
        <w:rPr>
          <w:rFonts w:hint="eastAsia" w:ascii="宋体" w:hAnsi="宋体"/>
          <w:b/>
          <w:bCs/>
          <w:sz w:val="36"/>
          <w:szCs w:val="36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br w:type="page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报价明细表</w:t>
      </w:r>
    </w:p>
    <w:p>
      <w:pPr>
        <w:ind w:firstLine="480" w:firstLineChars="200"/>
        <w:jc w:val="left"/>
        <w:rPr>
          <w:rFonts w:hint="eastAsia" w:ascii="宋体" w:hAnsi="宋体" w:eastAsia="仿宋_GB2312" w:cs="仿宋_GB2312"/>
          <w:bCs/>
          <w:kern w:val="0"/>
          <w:sz w:val="24"/>
          <w:szCs w:val="24"/>
        </w:rPr>
      </w:pPr>
      <w:r>
        <w:rPr>
          <w:rFonts w:hint="eastAsia" w:ascii="宋体" w:hAnsi="宋体" w:eastAsia="仿宋_GB2312" w:cs="仿宋_GB2312"/>
          <w:kern w:val="0"/>
          <w:sz w:val="24"/>
          <w:szCs w:val="24"/>
        </w:rPr>
        <w:t>项目名称：</w:t>
      </w:r>
      <w:r>
        <w:rPr>
          <w:rFonts w:hint="eastAsia" w:ascii="宋体" w:hAnsi="宋体" w:eastAsia="仿宋_GB2312" w:cs="仿宋_GB2312"/>
          <w:kern w:val="0"/>
          <w:sz w:val="24"/>
          <w:szCs w:val="24"/>
          <w:lang w:val="en-US" w:eastAsia="zh-CN"/>
        </w:rPr>
        <w:t>桃威铁路深信服下一代防火墙AF-1000-FH1600B-S3采购项目</w:t>
      </w:r>
      <w:r>
        <w:rPr>
          <w:rFonts w:hint="eastAsia" w:ascii="宋体" w:hAnsi="宋体" w:eastAsia="仿宋_GB2312" w:cs="仿宋_GB2312"/>
          <w:kern w:val="0"/>
          <w:sz w:val="24"/>
          <w:szCs w:val="24"/>
        </w:rPr>
        <w:t xml:space="preserve"> </w:t>
      </w:r>
    </w:p>
    <w:tbl>
      <w:tblPr>
        <w:tblStyle w:val="11"/>
        <w:tblW w:w="976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"/>
        <w:gridCol w:w="1813"/>
        <w:gridCol w:w="2636"/>
        <w:gridCol w:w="750"/>
        <w:gridCol w:w="895"/>
        <w:gridCol w:w="1316"/>
        <w:gridCol w:w="903"/>
        <w:gridCol w:w="947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0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  <w:t>单价编号</w:t>
            </w:r>
          </w:p>
        </w:tc>
        <w:tc>
          <w:tcPr>
            <w:tcW w:w="1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  <w:t>工作项目或费用名称</w:t>
            </w:r>
          </w:p>
        </w:tc>
        <w:tc>
          <w:tcPr>
            <w:tcW w:w="263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  <w:t>配置及型号</w:t>
            </w:r>
          </w:p>
        </w:tc>
        <w:tc>
          <w:tcPr>
            <w:tcW w:w="75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89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131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  <w:t>产地或制造厂家</w:t>
            </w:r>
          </w:p>
        </w:tc>
        <w:tc>
          <w:tcPr>
            <w:tcW w:w="185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  <w:t>不含税</w:t>
            </w: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  <w:t>费用(元)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81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63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  <w:t>单价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  <w:t>合价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  <w:t>　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lef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6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4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  <w:t>不含税</w:t>
            </w: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  <w:t>总价</w:t>
            </w:r>
          </w:p>
        </w:tc>
        <w:tc>
          <w:tcPr>
            <w:tcW w:w="1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4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  <w:t>税率</w:t>
            </w:r>
          </w:p>
        </w:tc>
        <w:tc>
          <w:tcPr>
            <w:tcW w:w="1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4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kern w:val="0"/>
                <w:sz w:val="24"/>
                <w:szCs w:val="24"/>
                <w:lang w:val="en-US" w:eastAsia="zh-CN"/>
              </w:rPr>
              <w:t>含税总价</w:t>
            </w:r>
          </w:p>
        </w:tc>
        <w:tc>
          <w:tcPr>
            <w:tcW w:w="1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/>
              <w:spacing w:line="240" w:lineRule="auto"/>
              <w:jc w:val="right"/>
              <w:textAlignment w:val="auto"/>
              <w:rPr>
                <w:rFonts w:hint="eastAsia" w:ascii="宋体" w:hAnsi="宋体" w:eastAsia="仿宋_GB2312" w:cs="仿宋_GB2312"/>
                <w:kern w:val="0"/>
                <w:sz w:val="24"/>
                <w:szCs w:val="24"/>
              </w:rPr>
            </w:pPr>
          </w:p>
        </w:tc>
      </w:tr>
    </w:tbl>
    <w:p>
      <w:pPr>
        <w:ind w:left="1198" w:leftChars="228" w:hanging="720" w:hangingChars="300"/>
        <w:rPr>
          <w:rFonts w:hint="eastAsia" w:ascii="宋体" w:hAnsi="宋体" w:eastAsia="仿宋_GB2312" w:cs="仿宋_GB2312"/>
          <w:color w:val="000000"/>
          <w:sz w:val="24"/>
        </w:rPr>
      </w:pPr>
      <w:r>
        <w:rPr>
          <w:rFonts w:hint="eastAsia" w:ascii="宋体" w:hAnsi="宋体" w:eastAsia="仿宋_GB2312" w:cs="仿宋_GB2312"/>
          <w:color w:val="000000"/>
          <w:sz w:val="24"/>
        </w:rPr>
        <w:t>备注：1、报价明细表中的“</w:t>
      </w:r>
      <w:r>
        <w:rPr>
          <w:rFonts w:hint="eastAsia" w:ascii="宋体" w:hAnsi="宋体" w:eastAsia="仿宋_GB2312" w:cs="仿宋_GB2312"/>
          <w:color w:val="000000"/>
          <w:sz w:val="24"/>
          <w:lang w:val="en-US" w:eastAsia="zh-CN"/>
        </w:rPr>
        <w:t>不含税</w:t>
      </w:r>
      <w:r>
        <w:rPr>
          <w:rFonts w:hint="eastAsia" w:ascii="宋体" w:hAnsi="宋体" w:eastAsia="仿宋_GB2312" w:cs="仿宋_GB2312"/>
          <w:color w:val="000000"/>
          <w:sz w:val="24"/>
        </w:rPr>
        <w:t>总价”应等于“报价一览表”中的“报价（不含税）”</w:t>
      </w:r>
      <w:r>
        <w:rPr>
          <w:rFonts w:hint="eastAsia" w:ascii="宋体" w:hAnsi="宋体" w:eastAsia="仿宋_GB2312" w:cs="仿宋_GB2312"/>
          <w:color w:val="000000"/>
          <w:sz w:val="24"/>
          <w:lang w:eastAsia="zh-CN"/>
        </w:rPr>
        <w:t>；</w:t>
      </w:r>
      <w:r>
        <w:rPr>
          <w:rFonts w:hint="eastAsia" w:ascii="宋体" w:hAnsi="宋体" w:eastAsia="仿宋_GB2312" w:cs="仿宋_GB2312"/>
          <w:color w:val="000000"/>
          <w:sz w:val="24"/>
          <w:lang w:val="en-US" w:eastAsia="zh-CN"/>
        </w:rPr>
        <w:t>2、本次采购</w:t>
      </w:r>
      <w:r>
        <w:rPr>
          <w:rFonts w:hint="eastAsia" w:ascii="宋体" w:hAnsi="宋体" w:eastAsia="仿宋_GB2312" w:cs="仿宋_GB2312"/>
          <w:color w:val="000000"/>
          <w:sz w:val="24"/>
        </w:rPr>
        <w:t>需提供增值税专用发票。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投标人(盖章)：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60" w:lineRule="exact"/>
        <w:ind w:firstLine="640" w:firstLineChars="20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法定代表人或委托代理人（签字或盖章）：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br w:type="page"/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报价内的备品备件、易损件及专用工具清单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(如有)</w:t>
      </w:r>
    </w:p>
    <w:p>
      <w:pPr>
        <w:spacing w:line="480" w:lineRule="exact"/>
        <w:jc w:val="right"/>
        <w:rPr>
          <w:rFonts w:hint="eastAsia" w:ascii="仿宋_GB2312" w:hAnsi="仿宋_GB2312" w:eastAsia="仿宋_GB2312" w:cs="仿宋_GB2312"/>
          <w:sz w:val="44"/>
          <w:szCs w:val="44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单位：元</w:t>
      </w:r>
    </w:p>
    <w:tbl>
      <w:tblPr>
        <w:tblStyle w:val="11"/>
        <w:tblW w:w="937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986"/>
        <w:gridCol w:w="1275"/>
        <w:gridCol w:w="939"/>
        <w:gridCol w:w="1294"/>
        <w:gridCol w:w="1294"/>
        <w:gridCol w:w="1295"/>
        <w:gridCol w:w="12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备品备件名称</w:t>
            </w: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规格型号</w:t>
            </w: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数量</w:t>
            </w: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产地</w:t>
            </w: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品牌</w:t>
            </w: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单价</w:t>
            </w: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合价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0" w:hRule="atLeast"/>
          <w:jc w:val="center"/>
        </w:trPr>
        <w:tc>
          <w:tcPr>
            <w:tcW w:w="1986" w:type="dxa"/>
            <w:vAlign w:val="center"/>
          </w:tcPr>
          <w:p>
            <w:pPr>
              <w:spacing w:line="36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总计</w:t>
            </w: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939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4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  <w:tc>
          <w:tcPr>
            <w:tcW w:w="1295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</w:tbl>
    <w:p>
      <w:pPr>
        <w:spacing w:line="480" w:lineRule="exact"/>
        <w:jc w:val="center"/>
        <w:rPr>
          <w:rFonts w:ascii="宋体" w:hAnsi="宋体" w:eastAsia="宋体" w:cs="仿宋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投标人(盖章)：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法定代表人或委托代理人（签字或盖章）：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jc w:val="center"/>
        <w:textAlignment w:val="baseline"/>
        <w:rPr>
          <w:rFonts w:ascii="宋体" w:hAnsi="宋体" w:eastAsia="宋体" w:cs="仿宋"/>
          <w:sz w:val="44"/>
          <w:szCs w:val="44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br w:type="page"/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质保期内能供应的备品备件价格明细表（如有）</w:t>
      </w:r>
    </w:p>
    <w:p>
      <w:pPr>
        <w:spacing w:line="480" w:lineRule="exact"/>
        <w:jc w:val="righ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单位：元</w:t>
      </w:r>
    </w:p>
    <w:tbl>
      <w:tblPr>
        <w:tblStyle w:val="11"/>
        <w:tblW w:w="955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008"/>
        <w:gridCol w:w="1800"/>
        <w:gridCol w:w="2340"/>
        <w:gridCol w:w="900"/>
        <w:gridCol w:w="1260"/>
        <w:gridCol w:w="1080"/>
        <w:gridCol w:w="11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36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序号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备品备件、</w:t>
            </w:r>
          </w:p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易损件名称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规格型号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数量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单价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合价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93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93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93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93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93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>
      <w:pPr>
        <w:spacing w:line="520" w:lineRule="exact"/>
        <w:jc w:val="left"/>
        <w:rPr>
          <w:rFonts w:hint="eastAsia" w:ascii="仿宋_GB2312" w:hAnsi="仿宋_GB2312" w:eastAsia="仿宋_GB2312" w:cs="仿宋_GB2312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投标人(盖章)：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法定代表人或委托代理人（签字或盖章）：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sectPr>
          <w:pgSz w:w="11906" w:h="16838"/>
          <w:pgMar w:top="1440" w:right="1134" w:bottom="1440" w:left="1134" w:header="851" w:footer="992" w:gutter="0"/>
          <w:pgNumType w:start="0"/>
          <w:cols w:space="720" w:num="1"/>
          <w:titlePg/>
          <w:docGrid w:type="linesAndChars" w:linePitch="312" w:charSpace="0"/>
        </w:sect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8"/>
          <w:szCs w:val="48"/>
        </w:rPr>
      </w:pPr>
      <w:bookmarkStart w:id="4" w:name="_Toc65480783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8"/>
          <w:szCs w:val="48"/>
        </w:rPr>
        <w:t>法定代表人身份证明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投标人名称：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单位性质：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地址：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成立时间： 年 月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经营期限：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姓名：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性别： 年龄： 职务：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系 （投标人名称）的法定代表人。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特此证明。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投标人：（盖单位章）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1280" w:firstLineChars="400"/>
        <w:textAlignment w:val="baseline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</w:t>
      </w:r>
    </w:p>
    <w:tbl>
      <w:tblPr>
        <w:tblStyle w:val="11"/>
        <w:tblpPr w:leftFromText="180" w:rightFromText="180" w:vertAnchor="text" w:horzAnchor="page" w:tblpX="2494" w:tblpY="336"/>
        <w:tblOverlap w:val="never"/>
        <w:tblW w:w="74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0" w:hRule="atLeast"/>
        </w:trPr>
        <w:tc>
          <w:tcPr>
            <w:tcW w:w="7420" w:type="dxa"/>
            <w:vAlign w:val="center"/>
          </w:tcPr>
          <w:p>
            <w:pPr>
              <w:widowControl/>
              <w:spacing w:before="100" w:after="100"/>
              <w:jc w:val="center"/>
              <w:rPr>
                <w:rFonts w:ascii="宋体" w:hAnsi="宋体" w:eastAsia="宋体" w:cs="仿宋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仿宋_GB2312" w:cs="仿宋_GB2312"/>
                <w:sz w:val="28"/>
                <w:szCs w:val="28"/>
                <w:lang w:val="en-US" w:eastAsia="zh-CN"/>
              </w:rPr>
              <w:t>法定代表人</w:t>
            </w:r>
            <w:r>
              <w:rPr>
                <w:rFonts w:hint="eastAsia" w:ascii="宋体" w:hAnsi="宋体" w:eastAsia="仿宋_GB2312" w:cs="仿宋_GB2312"/>
                <w:sz w:val="28"/>
                <w:szCs w:val="28"/>
              </w:rPr>
              <w:t>身份证</w:t>
            </w:r>
            <w:r>
              <w:rPr>
                <w:rFonts w:hint="eastAsia" w:ascii="宋体" w:hAnsi="宋体" w:eastAsia="仿宋_GB2312" w:cs="仿宋_GB2312"/>
                <w:sz w:val="28"/>
                <w:szCs w:val="28"/>
                <w:lang w:val="en-US" w:eastAsia="zh-CN"/>
              </w:rPr>
              <w:t>扫描件</w:t>
            </w:r>
          </w:p>
        </w:tc>
      </w:tr>
    </w:tbl>
    <w:p>
      <w:pPr>
        <w:ind w:firstLine="560" w:firstLineChars="200"/>
        <w:jc w:val="center"/>
        <w:rPr>
          <w:rFonts w:ascii="宋体" w:hAnsi="宋体" w:eastAsia="宋体" w:cs="仿宋"/>
          <w:kern w:val="0"/>
          <w:sz w:val="28"/>
          <w:szCs w:val="28"/>
        </w:rPr>
      </w:pPr>
    </w:p>
    <w:p>
      <w:pPr>
        <w:ind w:firstLine="560" w:firstLineChars="200"/>
        <w:jc w:val="center"/>
        <w:rPr>
          <w:rFonts w:ascii="宋体" w:hAnsi="宋体" w:eastAsia="宋体" w:cs="仿宋"/>
          <w:kern w:val="0"/>
          <w:sz w:val="28"/>
          <w:szCs w:val="28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8"/>
          <w:szCs w:val="48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8"/>
          <w:szCs w:val="48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8"/>
          <w:szCs w:val="48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8"/>
          <w:szCs w:val="48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8"/>
          <w:szCs w:val="48"/>
        </w:rPr>
        <w:br w:type="page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8"/>
          <w:szCs w:val="48"/>
        </w:rPr>
        <w:t>法人授权委托书格式</w:t>
      </w:r>
      <w:bookmarkEnd w:id="4"/>
    </w:p>
    <w:p>
      <w:pPr>
        <w:jc w:val="center"/>
        <w:rPr>
          <w:rFonts w:ascii="宋体" w:hAnsi="宋体"/>
          <w:b/>
          <w:bCs/>
          <w:color w:val="000000"/>
          <w:sz w:val="36"/>
          <w:szCs w:val="36"/>
        </w:rPr>
      </w:pPr>
    </w:p>
    <w:p>
      <w:pPr>
        <w:pStyle w:val="5"/>
        <w:spacing w:line="520" w:lineRule="exact"/>
        <w:ind w:firstLine="561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本授权书声明：注册于</w:t>
      </w:r>
      <w:r>
        <w:rPr>
          <w:rFonts w:hint="eastAsia" w:ascii="宋体" w:hAnsi="宋体" w:eastAsia="仿宋_GB2312" w:cs="仿宋_GB2312"/>
          <w:sz w:val="32"/>
          <w:szCs w:val="32"/>
          <w:u w:val="single"/>
        </w:rPr>
        <w:t xml:space="preserve">(国家或地区的名称)  </w:t>
      </w:r>
      <w:r>
        <w:rPr>
          <w:rFonts w:hint="eastAsia" w:ascii="宋体" w:hAnsi="宋体" w:eastAsia="仿宋_GB2312" w:cs="仿宋_GB2312"/>
          <w:sz w:val="32"/>
          <w:szCs w:val="32"/>
        </w:rPr>
        <w:t>的</w:t>
      </w:r>
      <w:r>
        <w:rPr>
          <w:rFonts w:hint="eastAsia" w:ascii="宋体" w:hAnsi="宋体" w:eastAsia="仿宋_GB2312" w:cs="仿宋_GB2312"/>
          <w:sz w:val="32"/>
          <w:szCs w:val="32"/>
          <w:u w:val="single"/>
        </w:rPr>
        <w:t xml:space="preserve">(公司名称)  </w:t>
      </w:r>
      <w:r>
        <w:rPr>
          <w:rFonts w:hint="eastAsia" w:ascii="宋体" w:hAnsi="宋体" w:eastAsia="仿宋_GB2312" w:cs="仿宋_GB2312"/>
          <w:sz w:val="32"/>
          <w:szCs w:val="32"/>
        </w:rPr>
        <w:t>的</w:t>
      </w:r>
      <w:r>
        <w:rPr>
          <w:rFonts w:hint="eastAsia" w:ascii="宋体" w:hAnsi="宋体" w:eastAsia="仿宋_GB2312" w:cs="仿宋_GB2312"/>
          <w:sz w:val="32"/>
          <w:szCs w:val="32"/>
          <w:u w:val="single"/>
        </w:rPr>
        <w:t xml:space="preserve"> (法人代表姓名、职务)  </w:t>
      </w:r>
      <w:r>
        <w:rPr>
          <w:rFonts w:hint="eastAsia" w:ascii="宋体" w:hAnsi="宋体" w:eastAsia="仿宋_GB2312" w:cs="仿宋_GB2312"/>
          <w:sz w:val="32"/>
          <w:szCs w:val="32"/>
        </w:rPr>
        <w:t>，代表本公司授权</w:t>
      </w:r>
      <w:r>
        <w:rPr>
          <w:rFonts w:hint="eastAsia" w:ascii="宋体" w:hAnsi="宋体" w:eastAsia="仿宋_GB2312" w:cs="仿宋_GB2312"/>
          <w:sz w:val="32"/>
          <w:szCs w:val="32"/>
          <w:u w:val="single"/>
        </w:rPr>
        <w:t xml:space="preserve">  (被授权单位名称)  </w:t>
      </w:r>
      <w:r>
        <w:rPr>
          <w:rFonts w:hint="eastAsia" w:ascii="宋体" w:hAnsi="宋体" w:eastAsia="仿宋_GB2312" w:cs="仿宋_GB2312"/>
          <w:sz w:val="32"/>
          <w:szCs w:val="32"/>
        </w:rPr>
        <w:t>的</w:t>
      </w:r>
      <w:r>
        <w:rPr>
          <w:rFonts w:hint="eastAsia" w:ascii="宋体" w:hAnsi="宋体" w:eastAsia="仿宋_GB2312" w:cs="仿宋_GB2312"/>
          <w:sz w:val="32"/>
          <w:szCs w:val="32"/>
          <w:u w:val="single"/>
        </w:rPr>
        <w:t xml:space="preserve">   (被授权人的姓名、职务)   </w:t>
      </w:r>
      <w:r>
        <w:rPr>
          <w:rFonts w:hint="eastAsia" w:ascii="宋体" w:hAnsi="宋体" w:eastAsia="仿宋_GB2312" w:cs="仿宋_GB2312"/>
          <w:sz w:val="32"/>
          <w:szCs w:val="32"/>
        </w:rPr>
        <w:t>为本公司的合法代理人，参加编号为</w:t>
      </w:r>
      <w:r>
        <w:rPr>
          <w:rFonts w:hint="eastAsia" w:ascii="宋体" w:hAnsi="宋体" w:eastAsia="仿宋_GB2312" w:cs="仿宋_GB2312"/>
          <w:bCs/>
          <w:sz w:val="32"/>
        </w:rPr>
        <w:t>WHTWTLYXG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SYSK</w:t>
      </w:r>
      <w:r>
        <w:rPr>
          <w:rFonts w:hint="eastAsia" w:ascii="宋体" w:hAnsi="宋体" w:eastAsia="仿宋_GB2312" w:cs="仿宋_GB2312"/>
          <w:bCs/>
          <w:sz w:val="32"/>
        </w:rPr>
        <w:t>202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501</w:t>
      </w:r>
      <w:r>
        <w:rPr>
          <w:rFonts w:hint="eastAsia" w:ascii="宋体" w:hAnsi="宋体" w:eastAsia="仿宋_GB2312" w:cs="仿宋_GB2312"/>
          <w:sz w:val="32"/>
          <w:szCs w:val="32"/>
        </w:rPr>
        <w:t>号的比选采购活动，以本公司名义处理一切与之有关的事宜。</w:t>
      </w:r>
    </w:p>
    <w:p>
      <w:pPr>
        <w:pStyle w:val="5"/>
        <w:spacing w:line="520" w:lineRule="exact"/>
        <w:ind w:firstLine="561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如果本公司在此次采购活动中成交，被授权人有权代表本公司签署采购合同。</w:t>
      </w:r>
    </w:p>
    <w:p>
      <w:pPr>
        <w:pStyle w:val="5"/>
        <w:spacing w:line="520" w:lineRule="exact"/>
        <w:ind w:firstLine="561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本授权书于</w:t>
      </w:r>
      <w:r>
        <w:rPr>
          <w:rFonts w:hint="eastAsia" w:ascii="宋体" w:hAnsi="宋体" w:eastAsia="仿宋_GB2312" w:cs="仿宋_GB2312"/>
          <w:sz w:val="32"/>
          <w:szCs w:val="32"/>
          <w:u w:val="single"/>
        </w:rPr>
        <w:t xml:space="preserve">      </w:t>
      </w:r>
      <w:r>
        <w:rPr>
          <w:rFonts w:hint="eastAsia" w:ascii="宋体" w:hAnsi="宋体" w:eastAsia="仿宋_GB2312" w:cs="仿宋_GB2312"/>
          <w:sz w:val="32"/>
          <w:szCs w:val="32"/>
        </w:rPr>
        <w:t>年</w:t>
      </w:r>
      <w:r>
        <w:rPr>
          <w:rFonts w:hint="eastAsia" w:ascii="宋体" w:hAnsi="宋体" w:eastAsia="仿宋_GB2312" w:cs="仿宋_GB2312"/>
          <w:sz w:val="32"/>
          <w:szCs w:val="32"/>
          <w:u w:val="single"/>
        </w:rPr>
        <w:t xml:space="preserve">    </w:t>
      </w:r>
      <w:r>
        <w:rPr>
          <w:rFonts w:hint="eastAsia" w:ascii="宋体" w:hAnsi="宋体" w:eastAsia="仿宋_GB2312" w:cs="仿宋_GB2312"/>
          <w:sz w:val="32"/>
          <w:szCs w:val="32"/>
        </w:rPr>
        <w:t>月</w:t>
      </w:r>
      <w:r>
        <w:rPr>
          <w:rFonts w:hint="eastAsia" w:ascii="宋体" w:hAnsi="宋体" w:eastAsia="仿宋_GB2312" w:cs="仿宋_GB2312"/>
          <w:sz w:val="32"/>
          <w:szCs w:val="32"/>
          <w:u w:val="single"/>
        </w:rPr>
        <w:t xml:space="preserve">    </w:t>
      </w:r>
      <w:r>
        <w:rPr>
          <w:rFonts w:hint="eastAsia" w:ascii="宋体" w:hAnsi="宋体" w:eastAsia="仿宋_GB2312" w:cs="仿宋_GB2312"/>
          <w:sz w:val="32"/>
          <w:szCs w:val="32"/>
        </w:rPr>
        <w:t>日法定代表人签字或盖章并由被授权人签字、单位盖章生效，特此声明。</w:t>
      </w:r>
    </w:p>
    <w:p>
      <w:pPr>
        <w:pStyle w:val="5"/>
        <w:spacing w:line="520" w:lineRule="exact"/>
        <w:ind w:firstLine="1111"/>
        <w:rPr>
          <w:rFonts w:hint="eastAsia" w:ascii="宋体" w:hAnsi="宋体" w:eastAsia="仿宋_GB2312" w:cs="仿宋_GB2312"/>
          <w:sz w:val="32"/>
          <w:szCs w:val="32"/>
        </w:rPr>
      </w:pPr>
    </w:p>
    <w:p>
      <w:pPr>
        <w:pStyle w:val="5"/>
        <w:spacing w:line="520" w:lineRule="exact"/>
        <w:ind w:firstLine="56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法定代表人签字或盖章：</w:t>
      </w:r>
      <w:r>
        <w:rPr>
          <w:rFonts w:hint="eastAsia" w:ascii="宋体" w:hAnsi="宋体" w:eastAsia="仿宋_GB2312" w:cs="仿宋_GB2312"/>
          <w:sz w:val="32"/>
          <w:szCs w:val="32"/>
          <w:u w:val="single"/>
        </w:rPr>
        <w:t xml:space="preserve">                  </w:t>
      </w:r>
    </w:p>
    <w:p>
      <w:pPr>
        <w:pStyle w:val="5"/>
        <w:spacing w:line="520" w:lineRule="exact"/>
        <w:ind w:firstLine="1111"/>
        <w:rPr>
          <w:rFonts w:hint="eastAsia" w:ascii="宋体" w:hAnsi="宋体" w:eastAsia="仿宋_GB2312" w:cs="仿宋_GB2312"/>
          <w:sz w:val="32"/>
          <w:szCs w:val="32"/>
        </w:rPr>
      </w:pPr>
    </w:p>
    <w:p>
      <w:pPr>
        <w:pStyle w:val="5"/>
        <w:spacing w:line="520" w:lineRule="exact"/>
        <w:ind w:firstLine="56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被 授 权 人 签 字：</w:t>
      </w:r>
      <w:r>
        <w:rPr>
          <w:rFonts w:hint="eastAsia" w:ascii="宋体" w:hAnsi="宋体" w:eastAsia="仿宋_GB2312" w:cs="仿宋_GB2312"/>
          <w:sz w:val="32"/>
          <w:szCs w:val="32"/>
          <w:u w:val="single"/>
        </w:rPr>
        <w:t xml:space="preserve">                     </w:t>
      </w:r>
    </w:p>
    <w:p>
      <w:pPr>
        <w:pStyle w:val="5"/>
        <w:spacing w:line="520" w:lineRule="exact"/>
        <w:ind w:firstLine="1111"/>
        <w:rPr>
          <w:rFonts w:hint="eastAsia" w:ascii="宋体" w:hAnsi="宋体" w:eastAsia="仿宋_GB2312" w:cs="仿宋_GB2312"/>
          <w:sz w:val="32"/>
          <w:szCs w:val="32"/>
        </w:rPr>
      </w:pPr>
    </w:p>
    <w:p>
      <w:pPr>
        <w:spacing w:line="520" w:lineRule="exact"/>
        <w:ind w:firstLine="640" w:firstLineChars="200"/>
        <w:rPr>
          <w:rFonts w:hint="eastAsia" w:ascii="宋体" w:hAnsi="宋体" w:eastAsia="仿宋_GB2312" w:cs="仿宋_GB2312"/>
          <w:b/>
          <w:bCs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单   位   盖   章 :</w:t>
      </w:r>
      <w:r>
        <w:rPr>
          <w:rFonts w:hint="eastAsia" w:ascii="宋体" w:hAnsi="宋体" w:eastAsia="仿宋_GB2312" w:cs="仿宋_GB2312"/>
          <w:sz w:val="32"/>
          <w:szCs w:val="32"/>
          <w:u w:val="single"/>
        </w:rPr>
        <w:t xml:space="preserve">                     </w:t>
      </w:r>
    </w:p>
    <w:p>
      <w:pPr>
        <w:rPr>
          <w:rFonts w:hint="eastAsia" w:ascii="宋体" w:hAnsi="宋体" w:eastAsia="仿宋_GB2312" w:cs="仿宋_GB2312"/>
        </w:rPr>
      </w:pPr>
    </w:p>
    <w:p>
      <w:pPr>
        <w:rPr>
          <w:rFonts w:hint="eastAsia" w:ascii="宋体" w:hAnsi="宋体" w:eastAsia="仿宋_GB2312" w:cs="仿宋_GB2312"/>
        </w:rPr>
      </w:pPr>
    </w:p>
    <w:tbl>
      <w:tblPr>
        <w:tblStyle w:val="11"/>
        <w:tblW w:w="8945" w:type="dxa"/>
        <w:tblInd w:w="59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3" w:hRule="atLeast"/>
        </w:trPr>
        <w:tc>
          <w:tcPr>
            <w:tcW w:w="8945" w:type="dxa"/>
            <w:vAlign w:val="center"/>
          </w:tcPr>
          <w:p>
            <w:pPr>
              <w:jc w:val="center"/>
              <w:rPr>
                <w:rFonts w:hint="eastAsia" w:ascii="宋体" w:hAnsi="宋体" w:eastAsia="仿宋_GB2312" w:cs="仿宋_GB2312"/>
                <w:lang w:eastAsia="zh-CN"/>
              </w:rPr>
            </w:pPr>
            <w:r>
              <w:rPr>
                <w:rFonts w:hint="eastAsia" w:ascii="宋体" w:hAnsi="宋体" w:eastAsia="仿宋_GB2312" w:cs="仿宋_GB2312"/>
                <w:sz w:val="28"/>
                <w:szCs w:val="28"/>
              </w:rPr>
              <w:t>被授权代表身份证</w:t>
            </w:r>
            <w:r>
              <w:rPr>
                <w:rFonts w:hint="eastAsia" w:ascii="宋体" w:hAnsi="宋体" w:eastAsia="仿宋_GB2312" w:cs="仿宋_GB2312"/>
                <w:sz w:val="28"/>
                <w:szCs w:val="28"/>
                <w:lang w:val="en-US" w:eastAsia="zh-CN"/>
              </w:rPr>
              <w:t>扫描件</w:t>
            </w:r>
          </w:p>
        </w:tc>
      </w:tr>
    </w:tbl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响应人不到场声明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致：威海桃威铁路有限公司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本单位（响应人名称：</w:t>
      </w:r>
      <w:r>
        <w:rPr>
          <w:rFonts w:hint="eastAsia" w:ascii="仿宋_GB2312" w:hAnsi="仿宋_GB2312" w:eastAsia="仿宋_GB2312" w:cs="仿宋_GB2312"/>
          <w:color w:val="0000FF"/>
          <w:sz w:val="32"/>
          <w:szCs w:val="32"/>
          <w:lang w:val="en-US" w:eastAsia="zh-CN"/>
        </w:rPr>
        <w:t>____________________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）就参与“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桃威铁路深信服下一代防火墙AF-1000-FH1600B-S3</w:t>
      </w:r>
      <w:r>
        <w:rPr>
          <w:rFonts w:hint="eastAsia" w:ascii="宋体" w:hAnsi="宋体" w:eastAsia="仿宋_GB2312" w:cs="仿宋_GB2312"/>
          <w:bCs/>
          <w:sz w:val="32"/>
        </w:rPr>
        <w:t>采购项目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”（项目编号：</w:t>
      </w:r>
      <w:r>
        <w:rPr>
          <w:rFonts w:hint="eastAsia" w:ascii="宋体" w:hAnsi="宋体" w:eastAsia="仿宋_GB2312" w:cs="仿宋_GB2312"/>
          <w:bCs/>
          <w:sz w:val="32"/>
        </w:rPr>
        <w:t>WHTWTLYXG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SYSK</w:t>
      </w:r>
      <w:r>
        <w:rPr>
          <w:rFonts w:hint="eastAsia" w:ascii="宋体" w:hAnsi="宋体" w:eastAsia="仿宋_GB2312" w:cs="仿宋_GB2312"/>
          <w:bCs/>
          <w:sz w:val="32"/>
        </w:rPr>
        <w:t>202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501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）的比选采购活动，作出如下声明：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本单位已按《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桃威铁路深信服下一代防火墙AF-1000-FH1600B-S3</w:t>
      </w:r>
      <w:r>
        <w:rPr>
          <w:rFonts w:hint="eastAsia" w:ascii="宋体" w:hAnsi="宋体" w:eastAsia="仿宋_GB2312" w:cs="仿宋_GB2312"/>
          <w:bCs/>
          <w:sz w:val="32"/>
        </w:rPr>
        <w:t>采购项目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比选文件》要求，在响应文件递交截止时间前（</w:t>
      </w: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  <w:t>2025年10月24日上午9:00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前），将符合规定的纸质版响应文件送达指定地点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（青岛北路166号威海桃威铁路有限公司），且文件密封情况符合比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选文件要求。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本单位自愿选择不派授权代表到场参与评审环节（包括但不限于密封检查、唱标、答疑等），对此不持任何异议。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本单位认可评审委员会依据《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桃威铁路深信服下一代防火墙AF-1000-FH1600B-S3</w:t>
      </w:r>
      <w:r>
        <w:rPr>
          <w:rFonts w:hint="eastAsia" w:ascii="宋体" w:hAnsi="宋体" w:eastAsia="仿宋_GB2312" w:cs="仿宋_GB2312"/>
          <w:bCs/>
          <w:sz w:val="32"/>
        </w:rPr>
        <w:t>采购项目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比选文件》及本单位提交的合格响应文件开展评审工作，认可《检查密封情况表》中对本单位响应文件密封情况的记录结果，并自愿承担因未到场导致的相关信息滞后或无法现场澄清的后果。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若本单位成交，将严格按照比选文件、响应文件及成交结果的要求，在规定时限内与采购人签订合同并履行相关义务。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特此声明。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响应人（加盖公章）：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法定代表人或授权代表（签字）：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80" w:firstLineChars="1900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80" w:firstLineChars="19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日期：  年   月  日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br w:type="page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资质证书、营业执照复印件</w:t>
      </w: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rPr>
          <w:rFonts w:hint="eastAsia" w:ascii="宋体" w:hAnsi="宋体"/>
          <w:b/>
          <w:bCs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报价单位的依法缴纳税收和社会保障资金的声明（格式自拟）</w:t>
      </w: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bookmarkEnd w:id="2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60" w:lineRule="exact"/>
        <w:jc w:val="center"/>
        <w:textAlignment w:val="baseline"/>
        <w:rPr>
          <w:rFonts w:hint="eastAsia" w:ascii="宋体" w:hAnsi="宋体"/>
          <w:b/>
          <w:bCs/>
          <w:color w:val="000000"/>
          <w:sz w:val="36"/>
          <w:szCs w:val="36"/>
        </w:rPr>
      </w:pPr>
      <w:r>
        <w:rPr>
          <w:rFonts w:hint="eastAsia" w:ascii="宋体" w:hAnsi="宋体"/>
          <w:b/>
          <w:bCs/>
          <w:color w:val="000000"/>
          <w:sz w:val="36"/>
          <w:szCs w:val="36"/>
        </w:rPr>
        <w:br w:type="page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供应商具有履行合同所必需的设备和专业技术能力承诺函（格式自定）</w:t>
      </w:r>
    </w:p>
    <w:p>
      <w:pPr>
        <w:jc w:val="center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Fonts w:hint="eastAsia" w:ascii="宋体" w:hAnsi="宋体"/>
          <w:b/>
          <w:bCs/>
          <w:color w:val="000000"/>
          <w:sz w:val="36"/>
          <w:szCs w:val="36"/>
        </w:rPr>
        <w:br w:type="page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报价单位参加本项目报价前三年内无重大违法违纪行为声明原件（格式自定）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sectPr>
          <w:footerReference r:id="rId8" w:type="default"/>
          <w:footerReference r:id="rId9" w:type="even"/>
          <w:pgSz w:w="11906" w:h="16838"/>
          <w:pgMar w:top="1418" w:right="1106" w:bottom="1276" w:left="1080" w:header="851" w:footer="992" w:gutter="0"/>
          <w:cols w:space="720" w:num="1"/>
          <w:docGrid w:type="lines" w:linePitch="312" w:charSpace="0"/>
        </w:sect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br w:type="page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投标人认为需要提供的资质资格证明文件</w:t>
      </w:r>
    </w:p>
    <w:p>
      <w:pPr>
        <w:spacing w:line="720" w:lineRule="exact"/>
        <w:jc w:val="center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桃威铁路深信服下一代防火墙AF-1000-FH1600B-S3</w:t>
      </w:r>
    </w:p>
    <w:p>
      <w:pPr>
        <w:spacing w:line="720" w:lineRule="exact"/>
        <w:jc w:val="center"/>
        <w:rPr>
          <w:rFonts w:hint="eastAsia" w:ascii="宋体" w:hAnsi="宋体" w:eastAsia="方正小标宋简体" w:cs="方正小标宋简体"/>
          <w:sz w:val="44"/>
          <w:szCs w:val="44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采购合同</w:t>
      </w:r>
      <w:r>
        <w:rPr>
          <w:rFonts w:hint="eastAsia" w:ascii="宋体" w:hAnsi="宋体" w:eastAsia="方正小标宋简体" w:cs="方正小标宋简体"/>
          <w:sz w:val="44"/>
          <w:szCs w:val="44"/>
        </w:rPr>
        <w:t>（范本）</w:t>
      </w:r>
    </w:p>
    <w:p>
      <w:pPr>
        <w:widowControl/>
        <w:spacing w:line="240" w:lineRule="atLeast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甲方：（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</w:rPr>
        <w:t>需方）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</w:rPr>
        <w:t>威海桃威铁路有限公司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 xml:space="preserve"> </w:t>
      </w:r>
    </w:p>
    <w:p>
      <w:pPr>
        <w:widowControl/>
        <w:spacing w:line="240" w:lineRule="atLeast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乙方：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</w:rPr>
        <w:t>（供方）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</w:rPr>
        <w:t xml:space="preserve">    </w:t>
      </w:r>
    </w:p>
    <w:p>
      <w:pPr>
        <w:pStyle w:val="4"/>
        <w:spacing w:line="240" w:lineRule="atLeast"/>
        <w:ind w:firstLine="649" w:firstLineChars="20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根据《中华人民共和国民法典》公平交易，平等互利的原则，就甲方向乙方购买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深信服防火墙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事宜，经双方友好协商，达成以下有关协议条款（本合同扫描件有效）：</w:t>
      </w:r>
    </w:p>
    <w:p>
      <w:pPr>
        <w:numPr>
          <w:ilvl w:val="0"/>
          <w:numId w:val="1"/>
        </w:numPr>
        <w:spacing w:line="240" w:lineRule="atLeast"/>
        <w:ind w:firstLine="649" w:firstLineChars="20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乙方应于签订合同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天内完成供货。</w:t>
      </w:r>
    </w:p>
    <w:tbl>
      <w:tblPr>
        <w:tblStyle w:val="11"/>
        <w:tblW w:w="9844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69"/>
        <w:gridCol w:w="1028"/>
        <w:gridCol w:w="2971"/>
        <w:gridCol w:w="572"/>
        <w:gridCol w:w="571"/>
        <w:gridCol w:w="1215"/>
        <w:gridCol w:w="772"/>
        <w:gridCol w:w="1073"/>
        <w:gridCol w:w="1073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4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产品名称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  <w:t>型号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lang w:val="en-US" w:eastAsia="zh-CN"/>
              </w:rPr>
              <w:t>配置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数量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单位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lang w:val="en-US" w:eastAsia="zh-CN"/>
              </w:rPr>
              <w:t>含税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单价（元）</w:t>
            </w: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税率</w:t>
            </w: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小计（元）</w:t>
            </w: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备注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4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防火墙</w:t>
            </w:r>
          </w:p>
        </w:tc>
        <w:tc>
          <w:tcPr>
            <w:tcW w:w="2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sz w:val="24"/>
                <w:szCs w:val="24"/>
              </w:rPr>
            </w:pPr>
          </w:p>
        </w:tc>
        <w:tc>
          <w:tcPr>
            <w:tcW w:w="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5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4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824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both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含税总价：¥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（大写：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>），其中不含税总价：¥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tLeas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合同总价款包括设备制造费、运杂费、运输损耗费、采购及保管费、检验费、质保期内的免费质保服务、售后服务、利润、税金等为实现采购项目说明要求的一切费用，甲方不再额外支付其他费用。</w:t>
      </w:r>
    </w:p>
    <w:p>
      <w:pPr>
        <w:numPr>
          <w:ilvl w:val="0"/>
          <w:numId w:val="1"/>
        </w:numPr>
        <w:spacing w:line="240" w:lineRule="atLeast"/>
        <w:ind w:firstLine="649" w:firstLineChars="203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质量要求：本合同所购标的物均应符合国家及行业相关标准、规范</w:t>
      </w:r>
      <w:commentRangeStart w:id="3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以及本项目比选文件“采购项目要求”和响应文件承诺</w:t>
      </w:r>
      <w:commentRangeEnd w:id="3"/>
      <w:r>
        <w:commentReference w:id="3"/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。</w:t>
      </w:r>
    </w:p>
    <w:p>
      <w:pPr>
        <w:numPr>
          <w:ilvl w:val="0"/>
          <w:numId w:val="1"/>
        </w:numPr>
        <w:spacing w:line="240" w:lineRule="atLeast"/>
        <w:ind w:firstLine="649" w:firstLineChars="20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付款方式：合同签订后，乙方按照甲方需求完成供货，提供增值税专用发票后，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60</w:t>
      </w:r>
      <w:r>
        <w:rPr>
          <w:rFonts w:hint="eastAsia" w:ascii="仿宋_GB2312" w:hAnsi="仿宋_GB2312" w:eastAsia="仿宋_GB2312" w:cs="仿宋_GB2312"/>
          <w:sz w:val="32"/>
          <w:szCs w:val="32"/>
        </w:rPr>
        <w:t>个工作日内甲方付全款。</w:t>
      </w:r>
    </w:p>
    <w:p>
      <w:pPr>
        <w:numPr>
          <w:ilvl w:val="0"/>
          <w:numId w:val="1"/>
        </w:numPr>
        <w:spacing w:line="240" w:lineRule="atLeast"/>
        <w:ind w:firstLine="649" w:firstLineChars="20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运输方式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及验收</w:t>
      </w:r>
      <w:r>
        <w:rPr>
          <w:rFonts w:hint="eastAsia" w:ascii="仿宋_GB2312" w:hAnsi="仿宋_GB2312" w:eastAsia="仿宋_GB2312" w:cs="仿宋_GB2312"/>
          <w:sz w:val="32"/>
          <w:szCs w:val="32"/>
        </w:rPr>
        <w:t>:乙方负责产品运输到甲方指定场地，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根据甲方提出的各项技术参数、数量、国家及行业相关标准相关要求，在指定地点由甲方相关人员验收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numPr>
          <w:ilvl w:val="0"/>
          <w:numId w:val="1"/>
        </w:numPr>
        <w:spacing w:line="240" w:lineRule="atLeast"/>
        <w:ind w:firstLine="649" w:firstLineChars="20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质保服务：乙方提供的货物应满足质保期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年服务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numPr>
          <w:ilvl w:val="0"/>
          <w:numId w:val="1"/>
        </w:numPr>
        <w:spacing w:line="240" w:lineRule="atLeast"/>
        <w:ind w:firstLine="649" w:firstLineChars="20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如甲方在此合同清单后又有增加产品，则增加部分按本合同条款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及单价</w:t>
      </w:r>
      <w:r>
        <w:rPr>
          <w:rFonts w:hint="eastAsia" w:ascii="仿宋_GB2312" w:hAnsi="仿宋_GB2312" w:eastAsia="仿宋_GB2312" w:cs="仿宋_GB2312"/>
          <w:sz w:val="32"/>
          <w:szCs w:val="32"/>
        </w:rPr>
        <w:t>执行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spacing w:line="240" w:lineRule="atLeast"/>
        <w:ind w:firstLine="649" w:firstLineChars="20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乙方应保证产品规格、质量等达到甲方使用要求，若产品不合格，乙方应按照甲方要求退换，退换运输费用由乙方承担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spacing w:line="240" w:lineRule="atLeast"/>
        <w:ind w:firstLine="649" w:firstLineChars="20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违约责任：合同标的物交付后，由于乙方原因造成的质量问题导致甲方不能按期投入使用的，每延误一日，乙方应向甲方支付合同总价0.5‰的违约金。甲方未按合同约定时间内向乙方付款的，每延误一日，甲方应向乙方支付合同总价0.5‰的违约金。</w:t>
      </w:r>
    </w:p>
    <w:p>
      <w:pPr>
        <w:numPr>
          <w:ilvl w:val="0"/>
          <w:numId w:val="1"/>
        </w:numPr>
        <w:spacing w:line="240" w:lineRule="atLeast"/>
        <w:ind w:firstLine="649" w:firstLineChars="20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本合同经双方签字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盖章后生效，共一式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肆</w:t>
      </w:r>
      <w:r>
        <w:rPr>
          <w:rFonts w:hint="eastAsia" w:ascii="仿宋_GB2312" w:hAnsi="仿宋_GB2312" w:eastAsia="仿宋_GB2312" w:cs="仿宋_GB2312"/>
          <w:sz w:val="32"/>
          <w:szCs w:val="32"/>
        </w:rPr>
        <w:t>份，甲方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叁</w:t>
      </w:r>
      <w:r>
        <w:rPr>
          <w:rFonts w:hint="eastAsia" w:ascii="仿宋_GB2312" w:hAnsi="仿宋_GB2312" w:eastAsia="仿宋_GB2312" w:cs="仿宋_GB2312"/>
          <w:sz w:val="32"/>
          <w:szCs w:val="32"/>
        </w:rPr>
        <w:t>份，乙方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壹</w:t>
      </w:r>
      <w:r>
        <w:rPr>
          <w:rFonts w:hint="eastAsia" w:ascii="仿宋_GB2312" w:hAnsi="仿宋_GB2312" w:eastAsia="仿宋_GB2312" w:cs="仿宋_GB2312"/>
          <w:sz w:val="32"/>
          <w:szCs w:val="32"/>
        </w:rPr>
        <w:t>份。</w:t>
      </w:r>
    </w:p>
    <w:p>
      <w:pPr>
        <w:numPr>
          <w:ilvl w:val="0"/>
          <w:numId w:val="1"/>
        </w:numPr>
        <w:spacing w:line="240" w:lineRule="atLeast"/>
        <w:ind w:firstLine="649" w:firstLineChars="20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双方应本着相互谅解的原则协商解决争议，如因履行本合同发生争议协商解决不成的，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双方由威海仲裁委员会仲裁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leftChars="0" w:firstLine="640" w:firstLineChars="200"/>
        <w:textAlignment w:val="baseline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commentRangeStart w:id="4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十一、甲方关于</w:t>
      </w:r>
      <w:r>
        <w:rPr>
          <w:rFonts w:hint="eastAsia" w:ascii="宋体" w:hAnsi="宋体" w:eastAsia="仿宋_GB2312" w:cs="仿宋_GB2312"/>
          <w:bCs/>
          <w:sz w:val="32"/>
          <w:lang w:val="en-US" w:eastAsia="zh-CN"/>
        </w:rPr>
        <w:t>桃威铁路深信服下一代防火墙AF-1000-FH1600B-S3采购项目的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比选文件、乙方响应文件中的报价表、报价明细表、备品备件清单等相关资料，均作为合同不可分割的部分，与合同正文具有同等法律效力。</w:t>
      </w:r>
      <w:commentRangeEnd w:id="4"/>
      <w:r>
        <w:commentReference w:id="4"/>
      </w:r>
    </w:p>
    <w:p>
      <w:pPr>
        <w:numPr>
          <w:ilvl w:val="0"/>
          <w:numId w:val="0"/>
        </w:numPr>
        <w:spacing w:line="240" w:lineRule="atLeas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（以下为签字页，无合同条款内容）</w:t>
      </w:r>
    </w:p>
    <w:p>
      <w:pPr>
        <w:numPr>
          <w:ilvl w:val="0"/>
          <w:numId w:val="0"/>
        </w:numPr>
        <w:spacing w:line="240" w:lineRule="atLeas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240" w:lineRule="atLeas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240" w:lineRule="atLeas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240" w:lineRule="atLeas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240" w:lineRule="atLeas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240" w:lineRule="atLeas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240" w:lineRule="atLeas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240" w:lineRule="atLeas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240" w:lineRule="atLeast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11"/>
        <w:tblpPr w:leftFromText="180" w:rightFromText="180" w:vertAnchor="text" w:horzAnchor="page" w:tblpX="971" w:tblpY="106"/>
        <w:tblOverlap w:val="never"/>
        <w:tblW w:w="990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05"/>
        <w:gridCol w:w="4997"/>
      </w:tblGrid>
      <w:tr>
        <w:tblPrEx>
          <w:tblLayout w:type="fixed"/>
        </w:tblPrEx>
        <w:tc>
          <w:tcPr>
            <w:tcW w:w="4905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甲方：威海桃威铁路有限公司</w:t>
            </w:r>
          </w:p>
        </w:tc>
        <w:tc>
          <w:tcPr>
            <w:tcW w:w="4997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乙方：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法定代表人</w:t>
            </w:r>
          </w:p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（授权委托人）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签字：</w:t>
            </w:r>
          </w:p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4997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法定代表人</w:t>
            </w:r>
          </w:p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（授权委托人）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签字：</w:t>
            </w:r>
          </w:p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税号：91371000739283811Q</w:t>
            </w:r>
          </w:p>
        </w:tc>
        <w:tc>
          <w:tcPr>
            <w:tcW w:w="4997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税号：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开户行：中信银行高区支行</w:t>
            </w:r>
          </w:p>
        </w:tc>
        <w:tc>
          <w:tcPr>
            <w:tcW w:w="4997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开户行：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账号：8110601013001548798</w:t>
            </w:r>
          </w:p>
        </w:tc>
        <w:tc>
          <w:tcPr>
            <w:tcW w:w="4997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账号：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05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地址：威海市青岛中路49-1号</w:t>
            </w:r>
          </w:p>
        </w:tc>
        <w:tc>
          <w:tcPr>
            <w:tcW w:w="4997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地址：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4905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电话：0631-5333035</w:t>
            </w:r>
          </w:p>
        </w:tc>
        <w:tc>
          <w:tcPr>
            <w:tcW w:w="4997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电话：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4905" w:type="dxa"/>
            <w:vAlign w:val="top"/>
          </w:tcPr>
          <w:p>
            <w:pPr>
              <w:spacing w:line="440" w:lineRule="atLeas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签订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日期：</w:t>
            </w:r>
          </w:p>
        </w:tc>
        <w:tc>
          <w:tcPr>
            <w:tcW w:w="4997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签订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日期：</w:t>
            </w:r>
          </w:p>
        </w:tc>
      </w:tr>
    </w:tbl>
    <w:p>
      <w:pPr>
        <w:jc w:val="both"/>
        <w:rPr>
          <w:rFonts w:hint="eastAsia" w:ascii="宋体" w:hAnsi="宋体"/>
          <w:b/>
          <w:bCs/>
          <w:color w:val="000000"/>
          <w:sz w:val="36"/>
          <w:szCs w:val="36"/>
        </w:rPr>
      </w:pPr>
    </w:p>
    <w:p>
      <w:bookmarkStart w:id="5" w:name="_GoBack"/>
      <w:bookmarkEnd w:id="5"/>
    </w:p>
    <w:sectPr>
      <w:pgSz w:w="11906" w:h="16838"/>
      <w:pgMar w:top="1418" w:right="1106" w:bottom="1276" w:left="1080" w:header="851" w:footer="992" w:gutter="0"/>
      <w:cols w:space="720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wu" w:date="2025-09-11T09:25:33Z" w:initials="w">
    <w:p w14:paraId="755F299D">
      <w:pPr>
        <w:pStyle w:val="3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最晚19日，公告至少需3个工作日，可以按照流程审批结束时间开始。</w:t>
      </w:r>
    </w:p>
  </w:comment>
  <w:comment w:id="1" w:author="wu" w:date="2025-09-11T09:19:16Z" w:initials="w">
    <w:p w14:paraId="36EC5A16">
      <w:pPr>
        <w:pStyle w:val="3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建议改为9:00，比评审时间最少提前半个小时</w:t>
      </w:r>
    </w:p>
  </w:comment>
  <w:comment w:id="2" w:author="wu" w:date="2025-09-11T09:37:23Z" w:initials="w">
    <w:p w14:paraId="0F3016A8">
      <w:pPr>
        <w:pStyle w:val="3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增加响应人不足情况，避免将来流标。</w:t>
      </w:r>
    </w:p>
  </w:comment>
  <w:comment w:id="3" w:author="高会会" w:date="2025-09-11T10:06:48Z" w:initials="高">
    <w:p w14:paraId="00EC2F12">
      <w:pPr>
        <w:pStyle w:val="3"/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>新增内容。</w:t>
      </w:r>
    </w:p>
  </w:comment>
  <w:comment w:id="4" w:author="wu" w:date="2025-09-11T09:47:05Z" w:initials="w">
    <w:p w14:paraId="61064D0E">
      <w:pPr>
        <w:pStyle w:val="3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新增条款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755F299D" w15:done="0"/>
  <w15:commentEx w15:paraId="36EC5A16" w15:done="0"/>
  <w15:commentEx w15:paraId="0F3016A8" w15:done="0"/>
  <w15:commentEx w15:paraId="00EC2F12" w15:done="0"/>
  <w15:commentEx w15:paraId="61064D0E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roma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separate"/>
    </w:r>
    <w:r>
      <w:rPr>
        <w:rStyle w:val="10"/>
      </w:rPr>
      <w:t>2</w:t>
    </w:r>
    <w:r>
      <w:fldChar w:fldCharType="end"/>
    </w:r>
  </w:p>
  <w:p>
    <w:pPr>
      <w:pStyle w:val="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end"/>
    </w:r>
  </w:p>
  <w:p>
    <w:pPr>
      <w:pStyle w:val="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separate"/>
    </w:r>
    <w:r>
      <w:rPr>
        <w:rStyle w:val="10"/>
      </w:rPr>
      <w:t>8</w:t>
    </w:r>
    <w:r>
      <w:fldChar w:fldCharType="end"/>
    </w:r>
  </w:p>
  <w:p>
    <w:pPr>
      <w:pStyle w:val="7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end"/>
    </w:r>
  </w:p>
  <w:p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30BEA7"/>
    <w:multiLevelType w:val="singleLevel"/>
    <w:tmpl w:val="5A30BEA7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wu">
    <w15:presenceInfo w15:providerId="None" w15:userId="wu"/>
  </w15:person>
  <w15:person w15:author="高会会">
    <w15:presenceInfo w15:providerId="None" w15:userId="高会会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063CA9"/>
    <w:rsid w:val="0AB3474E"/>
    <w:rsid w:val="0BB06EFB"/>
    <w:rsid w:val="0F063CA9"/>
    <w:rsid w:val="14294792"/>
    <w:rsid w:val="17CC5362"/>
    <w:rsid w:val="1C3D0018"/>
    <w:rsid w:val="20A768D3"/>
    <w:rsid w:val="2AB61DA9"/>
    <w:rsid w:val="2F8D7848"/>
    <w:rsid w:val="3A043147"/>
    <w:rsid w:val="3B303DDC"/>
    <w:rsid w:val="3EE65F00"/>
    <w:rsid w:val="49BB5F38"/>
    <w:rsid w:val="4A384829"/>
    <w:rsid w:val="617538E1"/>
    <w:rsid w:val="625D3EBA"/>
    <w:rsid w:val="63E92E8B"/>
    <w:rsid w:val="696E3B92"/>
    <w:rsid w:val="6ABA63A1"/>
    <w:rsid w:val="72CF2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60" w:lineRule="atLeast"/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ind w:firstLine="420"/>
    </w:pPr>
    <w:rPr>
      <w:rFonts w:ascii="等线" w:hAnsi="等线" w:cs="宋体"/>
      <w:kern w:val="0"/>
      <w:sz w:val="20"/>
      <w:szCs w:val="20"/>
    </w:r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Body Text Indent"/>
    <w:basedOn w:val="1"/>
    <w:qFormat/>
    <w:uiPriority w:val="0"/>
    <w:pPr>
      <w:spacing w:line="580" w:lineRule="exact"/>
      <w:ind w:firstLine="543" w:firstLineChars="199"/>
    </w:pPr>
    <w:rPr>
      <w:rFonts w:ascii="宋体" w:hAnsi="宋体"/>
      <w:b/>
      <w:bCs/>
      <w:sz w:val="28"/>
    </w:rPr>
  </w:style>
  <w:style w:type="paragraph" w:styleId="5">
    <w:name w:val="Plain Text"/>
    <w:basedOn w:val="1"/>
    <w:qFormat/>
    <w:uiPriority w:val="0"/>
    <w:rPr>
      <w:rFonts w:ascii="宋体" w:hAnsi="Courier New"/>
      <w:szCs w:val="20"/>
    </w:rPr>
  </w:style>
  <w:style w:type="paragraph" w:styleId="6">
    <w:name w:val="Date"/>
    <w:basedOn w:val="1"/>
    <w:next w:val="1"/>
    <w:qFormat/>
    <w:uiPriority w:val="0"/>
    <w:rPr>
      <w:rFonts w:hint="eastAsia" w:ascii="仿宋_GB2312" w:eastAsia="仿宋_GB2312"/>
      <w:sz w:val="32"/>
      <w:szCs w:val="20"/>
    </w:rPr>
  </w:style>
  <w:style w:type="paragraph" w:styleId="7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styleId="10">
    <w:name w:val="page number"/>
    <w:basedOn w:val="9"/>
    <w:qFormat/>
    <w:uiPriority w:val="0"/>
  </w:style>
  <w:style w:type="character" w:customStyle="1" w:styleId="12">
    <w:name w:val="标题 2 Char Char Char Char Char Char Char Char Char Char Char Char Char Char Char Char Char Char Char Char Char"/>
    <w:basedOn w:val="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4" Type="http://schemas.microsoft.com/office/2011/relationships/people" Target="people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36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2025-09-10T00:02:00Z</dcterms:created>
  <dc:creator>yf</dc:creator>
  <cp:lastModifiedBy>yf</cp:lastModifiedBy>
  <dcterms:modified xsi:type="dcterms:W3CDTF">2025-10-14T08:37:36Z</dcterms:modified>
  <dc:title> 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