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784FBA1">
      <w:pPr>
        <w:pageBreakBefore w:val="0"/>
        <w:widowControl w:val="0"/>
        <w:kinsoku/>
        <w:overflowPunct/>
        <w:topLinePunct w:val="0"/>
        <w:autoSpaceDE/>
        <w:autoSpaceDN/>
        <w:bidi w:val="0"/>
        <w:spacing w:line="240" w:lineRule="auto"/>
        <w:jc w:val="center"/>
        <w:rPr>
          <w:rFonts w:hint="default" w:ascii="Times New Roman" w:hAnsi="Times New Roman" w:eastAsia="方正小标宋简体" w:cs="Times New Roman"/>
          <w:color w:val="auto"/>
          <w:sz w:val="44"/>
          <w:szCs w:val="44"/>
          <w:highlight w:val="none"/>
          <w:lang w:eastAsia="zh-CN"/>
        </w:rPr>
      </w:pPr>
      <w:bookmarkStart w:id="0" w:name="_GoBack"/>
      <w:bookmarkEnd w:id="0"/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  <w:highlight w:val="none"/>
          <w:lang w:eastAsia="zh-CN"/>
        </w:rPr>
        <w:t>威海</w:t>
      </w:r>
      <w:r>
        <w:rPr>
          <w:rFonts w:hint="eastAsia" w:ascii="Times New Roman" w:hAnsi="Times New Roman" w:eastAsia="方正小标宋简体" w:cs="Times New Roman"/>
          <w:color w:val="auto"/>
          <w:sz w:val="44"/>
          <w:szCs w:val="44"/>
          <w:highlight w:val="none"/>
          <w:lang w:val="en-US" w:eastAsia="zh-CN"/>
        </w:rPr>
        <w:t>桃威铁路有限公司</w:t>
      </w: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  <w:highlight w:val="none"/>
          <w:lang w:eastAsia="zh-CN"/>
        </w:rPr>
        <w:t>招聘岗位计划表</w:t>
      </w:r>
    </w:p>
    <w:tbl>
      <w:tblPr>
        <w:tblStyle w:val="6"/>
        <w:tblW w:w="14367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77"/>
        <w:gridCol w:w="2174"/>
        <w:gridCol w:w="1087"/>
        <w:gridCol w:w="2037"/>
        <w:gridCol w:w="8192"/>
      </w:tblGrid>
      <w:tr w14:paraId="4E46957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50CF1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序号</w:t>
            </w:r>
          </w:p>
        </w:tc>
        <w:tc>
          <w:tcPr>
            <w:tcW w:w="2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747CA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招聘岗位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366EB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招聘人数</w:t>
            </w:r>
          </w:p>
        </w:tc>
        <w:tc>
          <w:tcPr>
            <w:tcW w:w="2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57B54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学历要求</w:t>
            </w:r>
          </w:p>
        </w:tc>
        <w:tc>
          <w:tcPr>
            <w:tcW w:w="8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6074F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其他要求</w:t>
            </w:r>
          </w:p>
        </w:tc>
      </w:tr>
      <w:tr w14:paraId="1C92931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7B190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2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8C441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货运岗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697C7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2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CB653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大学本科及以上</w:t>
            </w:r>
          </w:p>
        </w:tc>
        <w:tc>
          <w:tcPr>
            <w:tcW w:w="819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C7827E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专业不限，35周岁以下</w:t>
            </w:r>
          </w:p>
        </w:tc>
      </w:tr>
      <w:tr w14:paraId="2372FCA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4CFF6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2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72836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行车岗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BC76A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2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318DB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大学本科及以上</w:t>
            </w:r>
          </w:p>
        </w:tc>
        <w:tc>
          <w:tcPr>
            <w:tcW w:w="819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15047C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专业不限，35周岁以下</w:t>
            </w:r>
          </w:p>
        </w:tc>
      </w:tr>
      <w:tr w14:paraId="31E10DF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6CFA7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2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4D0CC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客运岗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601B0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2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5FB12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大学本科及以上</w:t>
            </w:r>
          </w:p>
        </w:tc>
        <w:tc>
          <w:tcPr>
            <w:tcW w:w="819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A7966F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专业不限，35周岁以下</w:t>
            </w:r>
          </w:p>
        </w:tc>
      </w:tr>
      <w:tr w14:paraId="0EAC8E5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59758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2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E0417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检修车间技术岗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5FC16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2037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6934E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大专及以上</w:t>
            </w:r>
          </w:p>
        </w:tc>
        <w:tc>
          <w:tcPr>
            <w:tcW w:w="8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DD26AD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机械工程、机械电子工程、机械设计制造及自动化、电气工程及其自动化等相关专业应届毕业生</w:t>
            </w:r>
          </w:p>
        </w:tc>
      </w:tr>
      <w:tr w14:paraId="3BB705E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B379A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2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19F49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铁路桥梁技术岗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8B69F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2037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2A8C8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大学本科及以上</w:t>
            </w:r>
          </w:p>
        </w:tc>
        <w:tc>
          <w:tcPr>
            <w:tcW w:w="8192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0F5523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铁路桥梁与隧道工程技术、道路与桥梁工程技术等相关专业应届毕业生</w:t>
            </w:r>
          </w:p>
        </w:tc>
      </w:tr>
      <w:tr w14:paraId="53E8BE4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1028C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2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EE513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工程测量岗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16853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2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BEC10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大学本科及以上</w:t>
            </w:r>
          </w:p>
        </w:tc>
        <w:tc>
          <w:tcPr>
            <w:tcW w:w="81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FCCCB1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工程测量技术、测绘工程等相关专业应届毕业生</w:t>
            </w:r>
          </w:p>
        </w:tc>
      </w:tr>
      <w:tr w14:paraId="0814FEE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CA071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7</w:t>
            </w:r>
          </w:p>
        </w:tc>
        <w:tc>
          <w:tcPr>
            <w:tcW w:w="2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C4210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工程预算岗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282EB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2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0810C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大学本科及以上</w:t>
            </w:r>
          </w:p>
        </w:tc>
        <w:tc>
          <w:tcPr>
            <w:tcW w:w="81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69CF47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工程预算等相关专业应届毕业生</w:t>
            </w:r>
          </w:p>
        </w:tc>
      </w:tr>
      <w:tr w14:paraId="0511C3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A14F5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2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80B64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综合工程岗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C303B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2037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2A815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大学本科及以上</w:t>
            </w:r>
          </w:p>
        </w:tc>
        <w:tc>
          <w:tcPr>
            <w:tcW w:w="8192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24C6F7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铁道工程技术等相关专业应届毕业生</w:t>
            </w:r>
          </w:p>
        </w:tc>
      </w:tr>
      <w:tr w14:paraId="6E33BA1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A897F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9</w:t>
            </w:r>
          </w:p>
        </w:tc>
        <w:tc>
          <w:tcPr>
            <w:tcW w:w="2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57CF3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工程造价岗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09118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2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B7B4A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大学本科及以上</w:t>
            </w:r>
          </w:p>
        </w:tc>
        <w:tc>
          <w:tcPr>
            <w:tcW w:w="8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42C18A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工程造价等相关专业应届毕业生</w:t>
            </w:r>
          </w:p>
        </w:tc>
      </w:tr>
      <w:tr w14:paraId="0E51BB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2B409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2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B96BE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线路工程A岗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52D3A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2037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830A7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大专及以上</w:t>
            </w:r>
          </w:p>
        </w:tc>
        <w:tc>
          <w:tcPr>
            <w:tcW w:w="819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0C718E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专业不限，应届毕业生</w:t>
            </w:r>
          </w:p>
        </w:tc>
      </w:tr>
      <w:tr w14:paraId="115BBE3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63BF8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11</w:t>
            </w:r>
          </w:p>
        </w:tc>
        <w:tc>
          <w:tcPr>
            <w:tcW w:w="2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A4A8E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线路工程B岗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71D9F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2037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FB654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大专及以上</w:t>
            </w:r>
          </w:p>
        </w:tc>
        <w:tc>
          <w:tcPr>
            <w:tcW w:w="819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EBAC15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专业不限，35周岁以下</w:t>
            </w:r>
          </w:p>
        </w:tc>
      </w:tr>
      <w:tr w14:paraId="352C5F8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8BC70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2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E81F7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通信工A岗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FC7E1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2037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529F9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大专及以上</w:t>
            </w:r>
          </w:p>
        </w:tc>
        <w:tc>
          <w:tcPr>
            <w:tcW w:w="819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E33E5A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通信工程、信息与通信工程、电子信息工程等相关专业应届毕业生</w:t>
            </w:r>
          </w:p>
        </w:tc>
      </w:tr>
      <w:tr w14:paraId="49E177F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92DDA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13</w:t>
            </w:r>
          </w:p>
        </w:tc>
        <w:tc>
          <w:tcPr>
            <w:tcW w:w="2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8B928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通信工B岗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612EB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2037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08D0C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大专及以上</w:t>
            </w:r>
          </w:p>
        </w:tc>
        <w:tc>
          <w:tcPr>
            <w:tcW w:w="819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36AE11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通信工程、信息与通信工程、电子信息工程等相关专业，35周岁以下</w:t>
            </w:r>
          </w:p>
        </w:tc>
      </w:tr>
      <w:tr w14:paraId="35200E8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2FA1F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14</w:t>
            </w:r>
          </w:p>
        </w:tc>
        <w:tc>
          <w:tcPr>
            <w:tcW w:w="2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0EAAA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信号工岗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B36CA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2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6869F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大专及以上</w:t>
            </w:r>
          </w:p>
        </w:tc>
        <w:tc>
          <w:tcPr>
            <w:tcW w:w="8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4E87F5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交通设备与控制工程、电子信息、控制工程、控制科学与工程、轨道交通信号与控制专业、电子信息工程、自动化等相关专业应届毕业生</w:t>
            </w:r>
          </w:p>
        </w:tc>
      </w:tr>
      <w:tr w14:paraId="7DA8D3D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0D7D1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15</w:t>
            </w:r>
          </w:p>
        </w:tc>
        <w:tc>
          <w:tcPr>
            <w:tcW w:w="2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AC4A7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电力工岗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B72CF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2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84769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大专及以上</w:t>
            </w:r>
          </w:p>
        </w:tc>
        <w:tc>
          <w:tcPr>
            <w:tcW w:w="8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DA071B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电气工程、电气工程及自动化、电气工程与智能控制等相关专业，35周岁以下</w:t>
            </w:r>
          </w:p>
        </w:tc>
      </w:tr>
      <w:tr w14:paraId="2D34E0E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458BA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16</w:t>
            </w:r>
          </w:p>
        </w:tc>
        <w:tc>
          <w:tcPr>
            <w:tcW w:w="2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7A9CF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网络管理岗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00609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2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ED46A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大学本科及以上</w:t>
            </w:r>
          </w:p>
        </w:tc>
        <w:tc>
          <w:tcPr>
            <w:tcW w:w="8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3605C7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计算机类相关专业应届毕业生</w:t>
            </w:r>
          </w:p>
        </w:tc>
      </w:tr>
    </w:tbl>
    <w:p w14:paraId="40BDEA43">
      <w:pPr>
        <w:pageBreakBefore w:val="0"/>
        <w:widowControl w:val="0"/>
        <w:kinsoku/>
        <w:overflowPunct/>
        <w:topLinePunct w:val="0"/>
        <w:autoSpaceDE/>
        <w:autoSpaceDN/>
        <w:bidi w:val="0"/>
        <w:spacing w:line="240" w:lineRule="auto"/>
        <w:rPr>
          <w:rFonts w:hint="default" w:ascii="Times New Roman" w:hAnsi="Times New Roman" w:cs="Times New Roman"/>
          <w:b w:val="0"/>
          <w:bCs w:val="0"/>
          <w:color w:val="auto"/>
          <w:highlight w:val="none"/>
        </w:rPr>
      </w:pPr>
    </w:p>
    <w:p w14:paraId="5B00E01D"/>
    <w:sectPr>
      <w:footerReference r:id="rId4" w:type="first"/>
      <w:footerReference r:id="rId3" w:type="default"/>
      <w:pgSz w:w="16838" w:h="11906" w:orient="landscape"/>
      <w:pgMar w:top="1531" w:right="1928" w:bottom="1531" w:left="1701" w:header="851" w:footer="964" w:gutter="0"/>
      <w:pgNumType w:fmt="decimal" w:start="11"/>
      <w:cols w:space="720" w:num="1"/>
      <w:titlePg/>
      <w:docGrid w:type="lines" w:linePitch="327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B3F96DC">
    <w:pPr>
      <w:pStyle w:val="5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6F70D14"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280262D"/>
    <w:rsid w:val="151978F2"/>
    <w:rsid w:val="1CAD1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rPr>
      <w:rFonts w:ascii="Times New Roman" w:hAnsi="Times New Roman" w:eastAsia="宋体" w:cs="Times New Roman"/>
      <w:sz w:val="24"/>
      <w:szCs w:val="24"/>
      <w:lang w:val="en-US" w:eastAsia="en-US" w:bidi="en-US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99"/>
    <w:pPr>
      <w:ind w:firstLine="420"/>
    </w:pPr>
  </w:style>
  <w:style w:type="paragraph" w:styleId="3">
    <w:name w:val="Body Text Indent"/>
    <w:basedOn w:val="1"/>
    <w:next w:val="4"/>
    <w:qFormat/>
    <w:uiPriority w:val="0"/>
    <w:pPr>
      <w:spacing w:after="120"/>
      <w:ind w:left="420" w:leftChars="200"/>
    </w:pPr>
  </w:style>
  <w:style w:type="paragraph" w:styleId="4">
    <w:name w:val="Normal Indent"/>
    <w:basedOn w:val="1"/>
    <w:qFormat/>
    <w:uiPriority w:val="0"/>
    <w:pPr>
      <w:widowControl w:val="0"/>
      <w:adjustRightInd/>
      <w:snapToGrid/>
      <w:spacing w:after="0"/>
      <w:ind w:firstLine="420"/>
      <w:jc w:val="both"/>
    </w:pPr>
    <w:rPr>
      <w:rFonts w:ascii="Calibri" w:hAnsi="Calibri"/>
      <w:kern w:val="2"/>
      <w:sz w:val="21"/>
      <w:szCs w:val="20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591</Words>
  <Characters>604</Characters>
  <Lines>0</Lines>
  <Paragraphs>0</Paragraphs>
  <TotalTime>1</TotalTime>
  <ScaleCrop>false</ScaleCrop>
  <LinksUpToDate>false</LinksUpToDate>
  <CharactersWithSpaces>604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2025-08-29T00:30:00Z</dcterms:created>
  <dc:creator>15117</dc:creator>
  <cp:lastModifiedBy>磨轨筋肉人</cp:lastModifiedBy>
  <dcterms:modified xsi:type="dcterms:W3CDTF">2025-08-29T07:02:16Z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eyJoZGlkIjoiYWEzN2VkMjk0NjgxYjg3YTJhYWU4OTk4ZmIxNjkzMjkiLCJ1c2VySWQiOiIxMTc5NTAxMTM5In0=</vt:lpwstr>
  </property>
  <property fmtid="{D5CDD505-2E9C-101B-9397-08002B2CF9AE}" pid="4" name="ICV">
    <vt:lpwstr>863419445A4E444091731E05BB027513_12</vt:lpwstr>
  </property>
</Properties>
</file>